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center"/>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FIŞA DISCIPLINEI</w:t>
      </w:r>
    </w:p>
    <w:p w:rsidR="00000000" w:rsidDel="00000000" w:rsidP="00000000" w:rsidRDefault="00000000" w:rsidRPr="00000000" w14:paraId="00000002">
      <w:pPr>
        <w:jc w:val="center"/>
        <w:rPr>
          <w:rFonts w:ascii="Times New Roman" w:cs="Times New Roman" w:eastAsia="Times New Roman" w:hAnsi="Times New Roman"/>
          <w:b w:val="1"/>
          <w:bCs w:val="1"/>
        </w:rPr>
      </w:pPr>
      <w:r w:rsidDel="00000000" w:rsidR="00000000" w:rsidRPr="00000000">
        <w:rPr>
          <w:rtl w:val="0"/>
        </w:rPr>
      </w:r>
    </w:p>
    <w:p w:rsidR="00000000" w:rsidDel="00000000" w:rsidP="00000000" w:rsidRDefault="00000000" w:rsidRPr="00000000" w14:paraId="00000003">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76" w:lineRule="auto"/>
        <w:ind w:left="714" w:right="0" w:hanging="357"/>
        <w:jc w:val="left"/>
        <w:rPr>
          <w:rFonts w:ascii="Times New Roman" w:cs="Times New Roman" w:eastAsia="Times New Roman" w:hAnsi="Times New Roman"/>
          <w:b w:val="1"/>
          <w:bCs w:val="1"/>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2"/>
          <w:szCs w:val="22"/>
          <w:u w:val="none"/>
          <w:shd w:fill="auto" w:val="clear"/>
          <w:vertAlign w:val="baseline"/>
          <w:rtl w:val="0"/>
        </w:rPr>
        <w:t xml:space="preserve">Date despre program</w:t>
      </w:r>
    </w:p>
    <w:tbl>
      <w:tblPr>
        <w:tblStyle w:val="Table1"/>
        <w:tblW w:w="10188.0" w:type="dxa"/>
        <w:jc w:val="left"/>
        <w:tblInd w:w="-11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886"/>
        <w:gridCol w:w="6302"/>
        <w:tblGridChange w:id="0">
          <w:tblGrid>
            <w:gridCol w:w="3886"/>
            <w:gridCol w:w="6302"/>
          </w:tblGrid>
        </w:tblGridChange>
      </w:tblGrid>
      <w:tr>
        <w:trPr>
          <w:cantSplit w:val="0"/>
          <w:tblHeader w:val="0"/>
        </w:trPr>
        <w:tc>
          <w:tcPr>
            <w:vAlign w:val="center"/>
          </w:tcPr>
          <w:p w:rsidR="00000000" w:rsidDel="00000000" w:rsidP="00000000" w:rsidRDefault="00000000" w:rsidRPr="00000000" w14:paraId="00000004">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Instituţia de învăţământ superior</w:t>
            </w:r>
          </w:p>
        </w:tc>
        <w:tc>
          <w:tcPr>
            <w:vAlign w:val="center"/>
          </w:tcPr>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Universitatea de Vest din Timișoara</w:t>
            </w:r>
          </w:p>
        </w:tc>
      </w:tr>
      <w:tr>
        <w:trPr>
          <w:cantSplit w:val="0"/>
          <w:tblHeader w:val="0"/>
        </w:trPr>
        <w:tc>
          <w:tcPr>
            <w:vAlign w:val="center"/>
          </w:tcPr>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1.2 Facultatea </w:t>
            </w:r>
          </w:p>
        </w:tc>
        <w:tc>
          <w:tcPr>
            <w:vAlign w:val="center"/>
          </w:tcPr>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Psihologie și Științe ale educației </w:t>
            </w:r>
          </w:p>
        </w:tc>
      </w:tr>
      <w:tr>
        <w:trPr>
          <w:cantSplit w:val="0"/>
          <w:tblHeader w:val="0"/>
        </w:trPr>
        <w:tc>
          <w:tcPr>
            <w:vAlign w:val="center"/>
          </w:tcPr>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1.3 Departamentul</w:t>
            </w:r>
          </w:p>
        </w:tc>
        <w:tc>
          <w:tcPr>
            <w:vAlign w:val="center"/>
          </w:tcPr>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Științe ale educației</w:t>
            </w:r>
          </w:p>
        </w:tc>
      </w:tr>
      <w:tr>
        <w:trPr>
          <w:cantSplit w:val="0"/>
          <w:tblHeader w:val="0"/>
        </w:trPr>
        <w:tc>
          <w:tcPr>
            <w:vAlign w:val="center"/>
          </w:tcPr>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1.4 Domeniul de studii</w:t>
            </w:r>
          </w:p>
        </w:tc>
        <w:tc>
          <w:tcPr>
            <w:vAlign w:val="center"/>
          </w:tcPr>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Științe ale educației</w:t>
            </w:r>
          </w:p>
        </w:tc>
      </w:tr>
      <w:tr>
        <w:trPr>
          <w:cantSplit w:val="0"/>
          <w:tblHeader w:val="0"/>
        </w:trPr>
        <w:tc>
          <w:tcPr>
            <w:vAlign w:val="center"/>
          </w:tcPr>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1.5 Ciclul de studii</w:t>
            </w:r>
          </w:p>
        </w:tc>
        <w:tc>
          <w:tcPr>
            <w:vAlign w:val="center"/>
          </w:tcPr>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Masterat </w:t>
            </w:r>
          </w:p>
        </w:tc>
      </w:tr>
      <w:tr>
        <w:trPr>
          <w:cantSplit w:val="0"/>
          <w:tblHeader w:val="0"/>
        </w:trPr>
        <w:tc>
          <w:tcPr>
            <w:vAlign w:val="center"/>
          </w:tcPr>
          <w:p w:rsidR="00000000" w:rsidDel="00000000" w:rsidP="00000000" w:rsidRDefault="00000000" w:rsidRPr="00000000" w14:paraId="0000000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1.6 Programul de studii / Calificarea</w:t>
            </w:r>
          </w:p>
        </w:tc>
        <w:tc>
          <w:tcPr>
            <w:vAlign w:val="center"/>
          </w:tcPr>
          <w:p w:rsidR="00000000" w:rsidDel="00000000" w:rsidP="00000000" w:rsidRDefault="00000000" w:rsidRPr="00000000" w14:paraId="0000000F">
            <w:pPr>
              <w:spacing w:after="0" w:lineRule="auto"/>
              <w:jc w:val="both"/>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Consiliere și integrare educațională </w:t>
            </w:r>
          </w:p>
          <w:p w:rsidR="00000000" w:rsidDel="00000000" w:rsidP="00000000" w:rsidRDefault="00000000" w:rsidRPr="00000000" w14:paraId="00000010">
            <w:pPr>
              <w:spacing w:after="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ESCO 2359.8 Consilier educațional</w:t>
            </w:r>
          </w:p>
          <w:p w:rsidR="00000000" w:rsidDel="00000000" w:rsidP="00000000" w:rsidRDefault="00000000" w:rsidRPr="00000000" w14:paraId="00000011">
            <w:pPr>
              <w:spacing w:after="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ESCO 2352.1 Profesor pentru elevi cu nevoi speciale.</w:t>
            </w:r>
          </w:p>
        </w:tc>
      </w:tr>
    </w:tbl>
    <w:p w:rsidR="00000000" w:rsidDel="00000000" w:rsidP="00000000" w:rsidRDefault="00000000" w:rsidRPr="00000000" w14:paraId="00000012">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13">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76" w:lineRule="auto"/>
        <w:ind w:left="714" w:right="0" w:hanging="357"/>
        <w:jc w:val="left"/>
        <w:rPr>
          <w:rFonts w:ascii="Times New Roman" w:cs="Times New Roman" w:eastAsia="Times New Roman" w:hAnsi="Times New Roman"/>
          <w:b w:val="1"/>
          <w:bCs w:val="1"/>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2"/>
          <w:szCs w:val="22"/>
          <w:u w:val="none"/>
          <w:shd w:fill="auto" w:val="clear"/>
          <w:vertAlign w:val="baseline"/>
          <w:rtl w:val="0"/>
        </w:rPr>
        <w:t xml:space="preserve">Date despre disciplină</w:t>
      </w:r>
    </w:p>
    <w:tbl>
      <w:tblPr>
        <w:tblStyle w:val="Table2"/>
        <w:tblW w:w="10207.0" w:type="dxa"/>
        <w:jc w:val="left"/>
        <w:tblInd w:w="-149.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843"/>
        <w:gridCol w:w="567"/>
        <w:gridCol w:w="1692"/>
        <w:gridCol w:w="9"/>
        <w:gridCol w:w="567"/>
        <w:gridCol w:w="2127"/>
        <w:gridCol w:w="501"/>
        <w:gridCol w:w="2334"/>
        <w:gridCol w:w="567"/>
        <w:tblGridChange w:id="0">
          <w:tblGrid>
            <w:gridCol w:w="1843"/>
            <w:gridCol w:w="567"/>
            <w:gridCol w:w="1692"/>
            <w:gridCol w:w="9"/>
            <w:gridCol w:w="567"/>
            <w:gridCol w:w="2127"/>
            <w:gridCol w:w="501"/>
            <w:gridCol w:w="2334"/>
            <w:gridCol w:w="567"/>
          </w:tblGrid>
        </w:tblGridChange>
      </w:tblGrid>
      <w:tr>
        <w:trPr>
          <w:cantSplit w:val="0"/>
          <w:tblHeader w:val="0"/>
        </w:trPr>
        <w:tc>
          <w:tcPr>
            <w:gridSpan w:val="3"/>
          </w:tcPr>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2.1 Denumire disciplina</w:t>
            </w:r>
          </w:p>
        </w:tc>
        <w:tc>
          <w:tcPr>
            <w:gridSpan w:val="6"/>
          </w:tcPr>
          <w:p w:rsidR="00000000" w:rsidDel="00000000" w:rsidP="00000000" w:rsidRDefault="00000000" w:rsidRPr="00000000" w14:paraId="0000001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2"/>
                <w:szCs w:val="22"/>
                <w:u w:val="none"/>
                <w:shd w:fill="auto" w:val="clear"/>
                <w:vertAlign w:val="baseline"/>
                <w:rtl w:val="0"/>
              </w:rPr>
              <w:t xml:space="preserve">Consiliere pentru carieră, orientare școlară vocațională</w:t>
            </w:r>
          </w:p>
        </w:tc>
      </w:tr>
      <w:tr>
        <w:trPr>
          <w:cantSplit w:val="0"/>
          <w:tblHeader w:val="0"/>
        </w:trPr>
        <w:tc>
          <w:tcPr>
            <w:gridSpan w:val="3"/>
          </w:tcPr>
          <w:p w:rsidR="00000000" w:rsidDel="00000000" w:rsidP="00000000" w:rsidRDefault="00000000" w:rsidRPr="00000000" w14:paraId="0000001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2.2 Titular activităţi de curs</w:t>
            </w:r>
          </w:p>
        </w:tc>
        <w:tc>
          <w:tcPr>
            <w:gridSpan w:val="6"/>
          </w:tcPr>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Conf. univ. dr. Otilia Bersan</w:t>
            </w:r>
          </w:p>
        </w:tc>
      </w:tr>
      <w:tr>
        <w:trPr>
          <w:cantSplit w:val="0"/>
          <w:tblHeader w:val="0"/>
        </w:trPr>
        <w:tc>
          <w:tcPr>
            <w:gridSpan w:val="3"/>
          </w:tcPr>
          <w:p w:rsidR="00000000" w:rsidDel="00000000" w:rsidP="00000000" w:rsidRDefault="00000000" w:rsidRPr="00000000" w14:paraId="0000002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2.3 Titular activităţi de seminar</w:t>
            </w:r>
          </w:p>
        </w:tc>
        <w:tc>
          <w:tcPr>
            <w:gridSpan w:val="6"/>
          </w:tcPr>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Conf.  univ. dr. Otilia Bersan</w:t>
            </w:r>
          </w:p>
        </w:tc>
      </w:tr>
      <w:tr>
        <w:trPr>
          <w:cantSplit w:val="0"/>
          <w:tblHeader w:val="0"/>
        </w:trPr>
        <w:tc>
          <w:tcPr>
            <w:gridSpan w:val="3"/>
          </w:tcPr>
          <w:p w:rsidR="00000000" w:rsidDel="00000000" w:rsidP="00000000" w:rsidRDefault="00000000" w:rsidRPr="00000000" w14:paraId="0000002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2.4 Titular activităţi de laborator/lucrări</w:t>
            </w:r>
          </w:p>
        </w:tc>
        <w:tc>
          <w:tcPr>
            <w:gridSpan w:val="6"/>
          </w:tcPr>
          <w:p w:rsidR="00000000" w:rsidDel="00000000" w:rsidP="00000000" w:rsidRDefault="00000000" w:rsidRPr="00000000" w14:paraId="0000003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tl w:val="0"/>
              </w:rPr>
            </w:r>
          </w:p>
        </w:tc>
      </w:tr>
      <w:tr>
        <w:trPr>
          <w:cantSplit w:val="0"/>
          <w:tblHeader w:val="0"/>
        </w:trPr>
        <w:tc>
          <w:tcPr/>
          <w:p w:rsidR="00000000" w:rsidDel="00000000" w:rsidP="00000000" w:rsidRDefault="00000000" w:rsidRPr="00000000" w14:paraId="0000003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2.5 Anul de studiu</w:t>
            </w:r>
          </w:p>
        </w:tc>
        <w:tc>
          <w:tcPr/>
          <w:p w:rsidR="00000000" w:rsidDel="00000000" w:rsidP="00000000" w:rsidRDefault="00000000" w:rsidRPr="00000000" w14:paraId="0000003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I</w:t>
            </w:r>
          </w:p>
        </w:tc>
        <w:tc>
          <w:tcPr>
            <w:gridSpan w:val="2"/>
          </w:tcPr>
          <w:p w:rsidR="00000000" w:rsidDel="00000000" w:rsidP="00000000" w:rsidRDefault="00000000" w:rsidRPr="00000000" w14:paraId="0000003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108"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2.6 Semestrul</w:t>
            </w:r>
          </w:p>
        </w:tc>
        <w:tc>
          <w:tcPr/>
          <w:p w:rsidR="00000000" w:rsidDel="00000000" w:rsidP="00000000" w:rsidRDefault="00000000" w:rsidRPr="00000000" w14:paraId="0000003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II</w:t>
            </w:r>
          </w:p>
        </w:tc>
        <w:tc>
          <w:tcPr/>
          <w:p w:rsidR="00000000" w:rsidDel="00000000" w:rsidP="00000000" w:rsidRDefault="00000000" w:rsidRPr="00000000" w14:paraId="0000003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108" w:hanging="108"/>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2.7 Tipul de evaluare</w:t>
            </w:r>
          </w:p>
        </w:tc>
        <w:tc>
          <w:tcPr/>
          <w:p w:rsidR="00000000" w:rsidDel="00000000" w:rsidP="00000000" w:rsidRDefault="00000000" w:rsidRPr="00000000" w14:paraId="0000003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Ex</w:t>
            </w:r>
          </w:p>
        </w:tc>
        <w:tc>
          <w:tcPr/>
          <w:p w:rsidR="00000000" w:rsidDel="00000000" w:rsidP="00000000" w:rsidRDefault="00000000" w:rsidRPr="00000000" w14:paraId="0000003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108" w:hanging="42"/>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2.8 Regimul disciplinei</w:t>
            </w:r>
          </w:p>
        </w:tc>
        <w:tc>
          <w:tcPr/>
          <w:p w:rsidR="00000000" w:rsidDel="00000000" w:rsidP="00000000" w:rsidRDefault="00000000" w:rsidRPr="00000000" w14:paraId="0000004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DF/DOB</w:t>
            </w:r>
          </w:p>
        </w:tc>
      </w:tr>
    </w:tbl>
    <w:p w:rsidR="00000000" w:rsidDel="00000000" w:rsidP="00000000" w:rsidRDefault="00000000" w:rsidRPr="00000000" w14:paraId="0000004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719"/>
        </w:tabs>
        <w:spacing w:after="200" w:before="0" w:line="276" w:lineRule="auto"/>
        <w:ind w:left="0" w:right="0" w:firstLine="0"/>
        <w:jc w:val="both"/>
        <w:rPr>
          <w:rFonts w:ascii="Times New Roman" w:cs="Times New Roman" w:eastAsia="Times New Roman" w:hAnsi="Times New Roman"/>
          <w:b w:val="0"/>
          <w:bCs w:val="0"/>
          <w:i w:val="1"/>
          <w:iCs w:val="1"/>
          <w:smallCaps w:val="0"/>
          <w:strike w:val="0"/>
          <w:color w:val="c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1"/>
          <w:iCs w:val="1"/>
          <w:smallCaps w:val="0"/>
          <w:strike w:val="0"/>
          <w:color w:val="c00000"/>
          <w:sz w:val="22"/>
          <w:szCs w:val="22"/>
          <w:u w:val="none"/>
          <w:shd w:fill="auto" w:val="clear"/>
          <w:vertAlign w:val="baseline"/>
          <w:rtl w:val="0"/>
        </w:rPr>
        <w:tab/>
      </w:r>
    </w:p>
    <w:p w:rsidR="00000000" w:rsidDel="00000000" w:rsidP="00000000" w:rsidRDefault="00000000" w:rsidRPr="00000000" w14:paraId="00000042">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43">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76" w:lineRule="auto"/>
        <w:ind w:left="714" w:right="0" w:hanging="357"/>
        <w:jc w:val="left"/>
        <w:rPr>
          <w:rFonts w:ascii="Times New Roman" w:cs="Times New Roman" w:eastAsia="Times New Roman" w:hAnsi="Times New Roman"/>
          <w:b w:val="1"/>
          <w:bCs w:val="1"/>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2"/>
          <w:szCs w:val="22"/>
          <w:u w:val="none"/>
          <w:shd w:fill="auto" w:val="clear"/>
          <w:vertAlign w:val="baseline"/>
          <w:rtl w:val="0"/>
        </w:rPr>
        <w:t xml:space="preserve">Timpul total estimat (ore pe semestru al activităţilor didactice)</w:t>
      </w:r>
    </w:p>
    <w:tbl>
      <w:tblPr>
        <w:tblStyle w:val="Table3"/>
        <w:tblW w:w="10456.0" w:type="dxa"/>
        <w:jc w:val="left"/>
        <w:tblInd w:w="-11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652"/>
        <w:gridCol w:w="709"/>
        <w:gridCol w:w="142"/>
        <w:gridCol w:w="708"/>
        <w:gridCol w:w="993"/>
        <w:gridCol w:w="425"/>
        <w:gridCol w:w="1417"/>
        <w:gridCol w:w="426"/>
        <w:gridCol w:w="1417"/>
        <w:gridCol w:w="567"/>
        <w:tblGridChange w:id="0">
          <w:tblGrid>
            <w:gridCol w:w="3652"/>
            <w:gridCol w:w="709"/>
            <w:gridCol w:w="142"/>
            <w:gridCol w:w="708"/>
            <w:gridCol w:w="993"/>
            <w:gridCol w:w="425"/>
            <w:gridCol w:w="1417"/>
            <w:gridCol w:w="426"/>
            <w:gridCol w:w="1417"/>
            <w:gridCol w:w="567"/>
          </w:tblGrid>
        </w:tblGridChange>
      </w:tblGrid>
      <w:tr>
        <w:trPr>
          <w:cantSplit w:val="0"/>
          <w:trHeight w:val="343" w:hRule="atLeast"/>
          <w:tblHeader w:val="0"/>
        </w:trPr>
        <w:tc>
          <w:tcPr/>
          <w:p w:rsidR="00000000" w:rsidDel="00000000" w:rsidP="00000000" w:rsidRDefault="00000000" w:rsidRPr="00000000" w14:paraId="0000004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bCs w:val="1"/>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2"/>
                <w:szCs w:val="22"/>
                <w:u w:val="none"/>
                <w:shd w:fill="auto" w:val="clear"/>
                <w:vertAlign w:val="baseline"/>
                <w:rtl w:val="0"/>
              </w:rPr>
              <w:t xml:space="preserve">3.1 Număr de ore pe săptămână</w:t>
            </w:r>
          </w:p>
        </w:tc>
        <w:tc>
          <w:tcPr/>
          <w:p w:rsidR="00000000" w:rsidDel="00000000" w:rsidP="00000000" w:rsidRDefault="00000000" w:rsidRPr="00000000" w14:paraId="0000004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2</w:t>
            </w:r>
          </w:p>
        </w:tc>
        <w:tc>
          <w:tcPr>
            <w:gridSpan w:val="3"/>
          </w:tcPr>
          <w:p w:rsidR="00000000" w:rsidDel="00000000" w:rsidP="00000000" w:rsidRDefault="00000000" w:rsidRPr="00000000" w14:paraId="0000004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din care ore curs</w:t>
            </w:r>
          </w:p>
        </w:tc>
        <w:tc>
          <w:tcPr/>
          <w:p w:rsidR="00000000" w:rsidDel="00000000" w:rsidP="00000000" w:rsidRDefault="00000000" w:rsidRPr="00000000" w14:paraId="0000004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1</w:t>
            </w:r>
          </w:p>
        </w:tc>
        <w:tc>
          <w:tcPr/>
          <w:p w:rsidR="00000000" w:rsidDel="00000000" w:rsidP="00000000" w:rsidRDefault="00000000" w:rsidRPr="00000000" w14:paraId="0000004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 seminar</w:t>
            </w:r>
          </w:p>
        </w:tc>
        <w:tc>
          <w:tcPr/>
          <w:p w:rsidR="00000000" w:rsidDel="00000000" w:rsidP="00000000" w:rsidRDefault="00000000" w:rsidRPr="00000000" w14:paraId="0000004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1</w:t>
            </w:r>
          </w:p>
        </w:tc>
        <w:tc>
          <w:tcPr/>
          <w:p w:rsidR="00000000" w:rsidDel="00000000" w:rsidP="00000000" w:rsidRDefault="00000000" w:rsidRPr="00000000" w14:paraId="0000004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laborator</w:t>
            </w:r>
          </w:p>
        </w:tc>
        <w:tc>
          <w:tcPr/>
          <w:p w:rsidR="00000000" w:rsidDel="00000000" w:rsidP="00000000" w:rsidRDefault="00000000" w:rsidRPr="00000000" w14:paraId="0000004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w:t>
            </w:r>
          </w:p>
        </w:tc>
      </w:tr>
      <w:tr>
        <w:trPr>
          <w:cantSplit w:val="0"/>
          <w:tblHeader w:val="0"/>
        </w:trPr>
        <w:tc>
          <w:tcPr/>
          <w:p w:rsidR="00000000" w:rsidDel="00000000" w:rsidP="00000000" w:rsidRDefault="00000000" w:rsidRPr="00000000" w14:paraId="0000004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bCs w:val="1"/>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2"/>
                <w:szCs w:val="22"/>
                <w:u w:val="none"/>
                <w:shd w:fill="auto" w:val="clear"/>
                <w:vertAlign w:val="baseline"/>
                <w:rtl w:val="0"/>
              </w:rPr>
              <w:t xml:space="preserve">3.2. Număr ore pe semestru</w:t>
            </w:r>
          </w:p>
        </w:tc>
        <w:tc>
          <w:tcPr/>
          <w:p w:rsidR="00000000" w:rsidDel="00000000" w:rsidP="00000000" w:rsidRDefault="00000000" w:rsidRPr="00000000" w14:paraId="0000004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28</w:t>
            </w:r>
          </w:p>
        </w:tc>
        <w:tc>
          <w:tcPr>
            <w:gridSpan w:val="3"/>
          </w:tcPr>
          <w:p w:rsidR="00000000" w:rsidDel="00000000" w:rsidP="00000000" w:rsidRDefault="00000000" w:rsidRPr="00000000" w14:paraId="0000005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din care ore curs</w:t>
            </w:r>
          </w:p>
        </w:tc>
        <w:tc>
          <w:tcPr/>
          <w:p w:rsidR="00000000" w:rsidDel="00000000" w:rsidP="00000000" w:rsidRDefault="00000000" w:rsidRPr="00000000" w14:paraId="0000005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tl w:val="0"/>
              </w:rPr>
            </w:r>
          </w:p>
        </w:tc>
        <w:tc>
          <w:tcPr/>
          <w:p w:rsidR="00000000" w:rsidDel="00000000" w:rsidP="00000000" w:rsidRDefault="00000000" w:rsidRPr="00000000" w14:paraId="0000005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 seminar</w:t>
            </w:r>
          </w:p>
        </w:tc>
        <w:tc>
          <w:tcPr/>
          <w:p w:rsidR="00000000" w:rsidDel="00000000" w:rsidP="00000000" w:rsidRDefault="00000000" w:rsidRPr="00000000" w14:paraId="0000005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tl w:val="0"/>
              </w:rPr>
            </w:r>
          </w:p>
        </w:tc>
        <w:tc>
          <w:tcPr/>
          <w:p w:rsidR="00000000" w:rsidDel="00000000" w:rsidP="00000000" w:rsidRDefault="00000000" w:rsidRPr="00000000" w14:paraId="0000005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laborator</w:t>
            </w:r>
          </w:p>
        </w:tc>
        <w:tc>
          <w:tcPr/>
          <w:p w:rsidR="00000000" w:rsidDel="00000000" w:rsidP="00000000" w:rsidRDefault="00000000" w:rsidRPr="00000000" w14:paraId="0000005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tl w:val="0"/>
              </w:rPr>
            </w:r>
          </w:p>
        </w:tc>
      </w:tr>
      <w:tr>
        <w:trPr>
          <w:cantSplit w:val="0"/>
          <w:tblHeader w:val="0"/>
        </w:trPr>
        <w:tc>
          <w:tcPr>
            <w:gridSpan w:val="8"/>
          </w:tcPr>
          <w:p w:rsidR="00000000" w:rsidDel="00000000" w:rsidP="00000000" w:rsidRDefault="00000000" w:rsidRPr="00000000" w14:paraId="0000005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bCs w:val="1"/>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2"/>
                <w:szCs w:val="22"/>
                <w:u w:val="none"/>
                <w:shd w:fill="auto" w:val="clear"/>
                <w:vertAlign w:val="baseline"/>
                <w:rtl w:val="0"/>
              </w:rPr>
              <w:t xml:space="preserve">3.3.Distribuţia fondului de timp:</w:t>
            </w:r>
          </w:p>
        </w:tc>
        <w:tc>
          <w:tcPr/>
          <w:p w:rsidR="00000000" w:rsidDel="00000000" w:rsidP="00000000" w:rsidRDefault="00000000" w:rsidRPr="00000000" w14:paraId="0000006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bCs w:val="1"/>
                <w:i w:val="0"/>
                <w:iCs w:val="0"/>
                <w:smallCaps w:val="0"/>
                <w:strike w:val="0"/>
                <w:color w:val="000000"/>
                <w:sz w:val="22"/>
                <w:szCs w:val="22"/>
                <w:u w:val="none"/>
                <w:shd w:fill="auto" w:val="clear"/>
                <w:vertAlign w:val="baseline"/>
              </w:rPr>
            </w:pPr>
            <w:r w:rsidDel="00000000" w:rsidR="00000000" w:rsidRPr="00000000">
              <w:rPr>
                <w:rtl w:val="0"/>
              </w:rPr>
            </w:r>
          </w:p>
        </w:tc>
        <w:tc>
          <w:tcPr/>
          <w:p w:rsidR="00000000" w:rsidDel="00000000" w:rsidP="00000000" w:rsidRDefault="00000000" w:rsidRPr="00000000" w14:paraId="0000006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bCs w:val="1"/>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2"/>
                <w:szCs w:val="22"/>
                <w:u w:val="none"/>
                <w:shd w:fill="auto" w:val="clear"/>
                <w:vertAlign w:val="baseline"/>
                <w:rtl w:val="0"/>
              </w:rPr>
              <w:t xml:space="preserve">ore</w:t>
            </w:r>
          </w:p>
        </w:tc>
      </w:tr>
      <w:tr>
        <w:trPr>
          <w:cantSplit w:val="0"/>
          <w:tblHeader w:val="0"/>
        </w:trPr>
        <w:tc>
          <w:tcPr>
            <w:gridSpan w:val="8"/>
          </w:tcPr>
          <w:p w:rsidR="00000000" w:rsidDel="00000000" w:rsidP="00000000" w:rsidRDefault="00000000" w:rsidRPr="00000000" w14:paraId="0000006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Studiul după manual, suport de curs, bibliografie şi notiţe</w:t>
            </w:r>
          </w:p>
        </w:tc>
        <w:tc>
          <w:tcPr/>
          <w:p w:rsidR="00000000" w:rsidDel="00000000" w:rsidP="00000000" w:rsidRDefault="00000000" w:rsidRPr="00000000" w14:paraId="0000006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tl w:val="0"/>
              </w:rPr>
            </w:r>
          </w:p>
        </w:tc>
        <w:tc>
          <w:tcPr/>
          <w:p w:rsidR="00000000" w:rsidDel="00000000" w:rsidP="00000000" w:rsidRDefault="00000000" w:rsidRPr="00000000" w14:paraId="0000006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30</w:t>
            </w:r>
          </w:p>
        </w:tc>
      </w:tr>
      <w:tr>
        <w:trPr>
          <w:cantSplit w:val="0"/>
          <w:tblHeader w:val="0"/>
        </w:trPr>
        <w:tc>
          <w:tcPr>
            <w:gridSpan w:val="8"/>
          </w:tcPr>
          <w:p w:rsidR="00000000" w:rsidDel="00000000" w:rsidP="00000000" w:rsidRDefault="00000000" w:rsidRPr="00000000" w14:paraId="0000006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Documentare suplimentară în bibliotecă, pe platformele electronice de specialitate / pe teren</w:t>
            </w:r>
          </w:p>
        </w:tc>
        <w:tc>
          <w:tcPr/>
          <w:p w:rsidR="00000000" w:rsidDel="00000000" w:rsidP="00000000" w:rsidRDefault="00000000" w:rsidRPr="00000000" w14:paraId="0000007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tl w:val="0"/>
              </w:rPr>
            </w:r>
          </w:p>
        </w:tc>
        <w:tc>
          <w:tcPr/>
          <w:p w:rsidR="00000000" w:rsidDel="00000000" w:rsidP="00000000" w:rsidRDefault="00000000" w:rsidRPr="00000000" w14:paraId="0000007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30</w:t>
            </w:r>
          </w:p>
        </w:tc>
      </w:tr>
      <w:tr>
        <w:trPr>
          <w:cantSplit w:val="0"/>
          <w:tblHeader w:val="0"/>
        </w:trPr>
        <w:tc>
          <w:tcPr>
            <w:gridSpan w:val="8"/>
          </w:tcPr>
          <w:p w:rsidR="00000000" w:rsidDel="00000000" w:rsidP="00000000" w:rsidRDefault="00000000" w:rsidRPr="00000000" w14:paraId="0000007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Pregătire seminarii / laboratoare, teme, referate, portofolii şi eseuri</w:t>
            </w:r>
          </w:p>
        </w:tc>
        <w:tc>
          <w:tcPr/>
          <w:p w:rsidR="00000000" w:rsidDel="00000000" w:rsidP="00000000" w:rsidRDefault="00000000" w:rsidRPr="00000000" w14:paraId="0000007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tl w:val="0"/>
              </w:rPr>
            </w:r>
          </w:p>
        </w:tc>
        <w:tc>
          <w:tcPr/>
          <w:p w:rsidR="00000000" w:rsidDel="00000000" w:rsidP="00000000" w:rsidRDefault="00000000" w:rsidRPr="00000000" w14:paraId="0000007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30</w:t>
            </w:r>
          </w:p>
        </w:tc>
      </w:tr>
      <w:tr>
        <w:trPr>
          <w:cantSplit w:val="0"/>
          <w:tblHeader w:val="0"/>
        </w:trPr>
        <w:tc>
          <w:tcPr>
            <w:gridSpan w:val="8"/>
          </w:tcPr>
          <w:p w:rsidR="00000000" w:rsidDel="00000000" w:rsidP="00000000" w:rsidRDefault="00000000" w:rsidRPr="00000000" w14:paraId="0000008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Tutoriat </w:t>
            </w:r>
          </w:p>
        </w:tc>
        <w:tc>
          <w:tcPr/>
          <w:p w:rsidR="00000000" w:rsidDel="00000000" w:rsidP="00000000" w:rsidRDefault="00000000" w:rsidRPr="00000000" w14:paraId="0000008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tl w:val="0"/>
              </w:rPr>
            </w:r>
          </w:p>
        </w:tc>
        <w:tc>
          <w:tcPr/>
          <w:p w:rsidR="00000000" w:rsidDel="00000000" w:rsidP="00000000" w:rsidRDefault="00000000" w:rsidRPr="00000000" w14:paraId="0000008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3</w:t>
            </w:r>
          </w:p>
        </w:tc>
      </w:tr>
      <w:tr>
        <w:trPr>
          <w:cantSplit w:val="0"/>
          <w:tblHeader w:val="0"/>
        </w:trPr>
        <w:tc>
          <w:tcPr>
            <w:gridSpan w:val="8"/>
          </w:tcPr>
          <w:p w:rsidR="00000000" w:rsidDel="00000000" w:rsidP="00000000" w:rsidRDefault="00000000" w:rsidRPr="00000000" w14:paraId="0000008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Examinări </w:t>
            </w:r>
          </w:p>
        </w:tc>
        <w:tc>
          <w:tcPr/>
          <w:p w:rsidR="00000000" w:rsidDel="00000000" w:rsidP="00000000" w:rsidRDefault="00000000" w:rsidRPr="00000000" w14:paraId="0000009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tl w:val="0"/>
              </w:rPr>
            </w:r>
          </w:p>
        </w:tc>
        <w:tc>
          <w:tcPr/>
          <w:p w:rsidR="00000000" w:rsidDel="00000000" w:rsidP="00000000" w:rsidRDefault="00000000" w:rsidRPr="00000000" w14:paraId="0000009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4</w:t>
            </w:r>
          </w:p>
        </w:tc>
      </w:tr>
      <w:tr>
        <w:trPr>
          <w:cantSplit w:val="0"/>
          <w:tblHeader w:val="0"/>
        </w:trPr>
        <w:tc>
          <w:tcPr>
            <w:gridSpan w:val="8"/>
          </w:tcPr>
          <w:p w:rsidR="00000000" w:rsidDel="00000000" w:rsidP="00000000" w:rsidRDefault="00000000" w:rsidRPr="00000000" w14:paraId="0000009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Alte activităţi……………………………………</w:t>
            </w:r>
          </w:p>
        </w:tc>
        <w:tc>
          <w:tcPr/>
          <w:p w:rsidR="00000000" w:rsidDel="00000000" w:rsidP="00000000" w:rsidRDefault="00000000" w:rsidRPr="00000000" w14:paraId="0000009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tl w:val="0"/>
              </w:rPr>
            </w:r>
          </w:p>
        </w:tc>
        <w:tc>
          <w:tcPr/>
          <w:p w:rsidR="00000000" w:rsidDel="00000000" w:rsidP="00000000" w:rsidRDefault="00000000" w:rsidRPr="00000000" w14:paraId="0000009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tl w:val="0"/>
              </w:rPr>
            </w:r>
          </w:p>
        </w:tc>
      </w:tr>
      <w:tr>
        <w:trPr>
          <w:cantSplit w:val="0"/>
          <w:tblHeader w:val="0"/>
        </w:trPr>
        <w:tc>
          <w:tcPr/>
          <w:p w:rsidR="00000000" w:rsidDel="00000000" w:rsidP="00000000" w:rsidRDefault="00000000" w:rsidRPr="00000000" w14:paraId="0000009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bCs w:val="1"/>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2"/>
                <w:szCs w:val="22"/>
                <w:u w:val="none"/>
                <w:shd w:fill="auto" w:val="clear"/>
                <w:vertAlign w:val="baseline"/>
                <w:rtl w:val="0"/>
              </w:rPr>
              <w:t xml:space="preserve">3.4 Total ore studiu individual</w:t>
            </w:r>
          </w:p>
        </w:tc>
        <w:tc>
          <w:tcPr>
            <w:gridSpan w:val="2"/>
          </w:tcPr>
          <w:p w:rsidR="00000000" w:rsidDel="00000000" w:rsidP="00000000" w:rsidRDefault="00000000" w:rsidRPr="00000000" w14:paraId="0000009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bCs w:val="1"/>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2"/>
                <w:szCs w:val="22"/>
                <w:u w:val="none"/>
                <w:shd w:fill="auto" w:val="clear"/>
                <w:vertAlign w:val="baseline"/>
                <w:rtl w:val="0"/>
              </w:rPr>
              <w:t xml:space="preserve">97</w:t>
            </w:r>
          </w:p>
        </w:tc>
        <w:tc>
          <w:tcPr/>
          <w:p w:rsidR="00000000" w:rsidDel="00000000" w:rsidP="00000000" w:rsidRDefault="00000000" w:rsidRPr="00000000" w14:paraId="000000A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bCs w:val="1"/>
                <w:i w:val="0"/>
                <w:iCs w:val="0"/>
                <w:smallCaps w:val="0"/>
                <w:strike w:val="0"/>
                <w:color w:val="000000"/>
                <w:sz w:val="22"/>
                <w:szCs w:val="22"/>
                <w:u w:val="none"/>
                <w:shd w:fill="auto" w:val="clear"/>
                <w:vertAlign w:val="baseline"/>
              </w:rPr>
            </w:pPr>
            <w:r w:rsidDel="00000000" w:rsidR="00000000" w:rsidRPr="00000000">
              <w:rPr>
                <w:rtl w:val="0"/>
              </w:rPr>
            </w:r>
          </w:p>
        </w:tc>
      </w:tr>
      <w:tr>
        <w:trPr>
          <w:cantSplit w:val="0"/>
          <w:tblHeader w:val="0"/>
        </w:trPr>
        <w:tc>
          <w:tcPr/>
          <w:p w:rsidR="00000000" w:rsidDel="00000000" w:rsidP="00000000" w:rsidRDefault="00000000" w:rsidRPr="00000000" w14:paraId="000000A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bCs w:val="1"/>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2"/>
                <w:szCs w:val="22"/>
                <w:u w:val="none"/>
                <w:shd w:fill="auto" w:val="clear"/>
                <w:vertAlign w:val="baseline"/>
                <w:rtl w:val="0"/>
              </w:rPr>
              <w:t xml:space="preserve">3.5 Total ore pe semestru </w:t>
            </w:r>
            <w:r w:rsidDel="00000000" w:rsidR="00000000" w:rsidRPr="00000000">
              <w:rPr>
                <w:rFonts w:ascii="Times New Roman" w:cs="Times New Roman" w:eastAsia="Times New Roman" w:hAnsi="Times New Roman"/>
                <w:b w:val="1"/>
                <w:bCs w:val="1"/>
                <w:i w:val="0"/>
                <w:iCs w:val="0"/>
                <w:smallCaps w:val="0"/>
                <w:strike w:val="0"/>
                <w:color w:val="000000"/>
                <w:sz w:val="22"/>
                <w:szCs w:val="22"/>
                <w:u w:val="none"/>
                <w:shd w:fill="auto" w:val="clear"/>
                <w:vertAlign w:val="superscript"/>
              </w:rPr>
              <w:footnoteReference w:customMarkFollows="0" w:id="0"/>
            </w:r>
            <w:r w:rsidDel="00000000" w:rsidR="00000000" w:rsidRPr="00000000">
              <w:rPr>
                <w:rtl w:val="0"/>
              </w:rPr>
            </w:r>
          </w:p>
        </w:tc>
        <w:tc>
          <w:tcPr>
            <w:gridSpan w:val="2"/>
          </w:tcPr>
          <w:p w:rsidR="00000000" w:rsidDel="00000000" w:rsidP="00000000" w:rsidRDefault="00000000" w:rsidRPr="00000000" w14:paraId="000000A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bCs w:val="1"/>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2"/>
                <w:szCs w:val="22"/>
                <w:u w:val="none"/>
                <w:shd w:fill="auto" w:val="clear"/>
                <w:vertAlign w:val="baseline"/>
                <w:rtl w:val="0"/>
              </w:rPr>
              <w:t xml:space="preserve">125</w:t>
            </w:r>
          </w:p>
        </w:tc>
        <w:tc>
          <w:tcPr/>
          <w:p w:rsidR="00000000" w:rsidDel="00000000" w:rsidP="00000000" w:rsidRDefault="00000000" w:rsidRPr="00000000" w14:paraId="000000A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bCs w:val="1"/>
                <w:i w:val="0"/>
                <w:iCs w:val="0"/>
                <w:smallCaps w:val="0"/>
                <w:strike w:val="0"/>
                <w:color w:val="000000"/>
                <w:sz w:val="22"/>
                <w:szCs w:val="22"/>
                <w:u w:val="none"/>
                <w:shd w:fill="auto" w:val="clear"/>
                <w:vertAlign w:val="baseline"/>
              </w:rPr>
            </w:pPr>
            <w:r w:rsidDel="00000000" w:rsidR="00000000" w:rsidRPr="00000000">
              <w:rPr>
                <w:rtl w:val="0"/>
              </w:rPr>
            </w:r>
          </w:p>
        </w:tc>
      </w:tr>
      <w:tr>
        <w:trPr>
          <w:cantSplit w:val="0"/>
          <w:tblHeader w:val="0"/>
        </w:trPr>
        <w:tc>
          <w:tcPr/>
          <w:p w:rsidR="00000000" w:rsidDel="00000000" w:rsidP="00000000" w:rsidRDefault="00000000" w:rsidRPr="00000000" w14:paraId="000000A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bCs w:val="1"/>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2"/>
                <w:szCs w:val="22"/>
                <w:u w:val="none"/>
                <w:shd w:fill="auto" w:val="clear"/>
                <w:vertAlign w:val="baseline"/>
                <w:rtl w:val="0"/>
              </w:rPr>
              <w:t xml:space="preserve">3.6 Numărul de credite</w:t>
            </w:r>
          </w:p>
        </w:tc>
        <w:tc>
          <w:tcPr>
            <w:gridSpan w:val="2"/>
          </w:tcPr>
          <w:p w:rsidR="00000000" w:rsidDel="00000000" w:rsidP="00000000" w:rsidRDefault="00000000" w:rsidRPr="00000000" w14:paraId="000000A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bCs w:val="1"/>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2"/>
                <w:szCs w:val="22"/>
                <w:u w:val="none"/>
                <w:shd w:fill="auto" w:val="clear"/>
                <w:vertAlign w:val="baseline"/>
                <w:rtl w:val="0"/>
              </w:rPr>
              <w:t xml:space="preserve">5</w:t>
            </w:r>
          </w:p>
        </w:tc>
        <w:tc>
          <w:tcPr/>
          <w:p w:rsidR="00000000" w:rsidDel="00000000" w:rsidP="00000000" w:rsidRDefault="00000000" w:rsidRPr="00000000" w14:paraId="000000A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bCs w:val="1"/>
                <w:i w:val="0"/>
                <w:iCs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0A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bCs w:val="0"/>
          <w:i w:val="1"/>
          <w:iCs w:val="1"/>
          <w:smallCaps w:val="0"/>
          <w:strike w:val="0"/>
          <w:color w:val="c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A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357" w:right="0" w:firstLine="0"/>
        <w:jc w:val="left"/>
        <w:rPr>
          <w:rFonts w:ascii="Times New Roman" w:cs="Times New Roman" w:eastAsia="Times New Roman" w:hAnsi="Times New Roman"/>
          <w:b w:val="1"/>
          <w:bCs w:val="1"/>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AC">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76" w:lineRule="auto"/>
        <w:ind w:left="714" w:right="0" w:hanging="357"/>
        <w:jc w:val="left"/>
        <w:rPr>
          <w:rFonts w:ascii="Times New Roman" w:cs="Times New Roman" w:eastAsia="Times New Roman" w:hAnsi="Times New Roman"/>
          <w:b w:val="1"/>
          <w:bCs w:val="1"/>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2"/>
          <w:szCs w:val="22"/>
          <w:u w:val="none"/>
          <w:shd w:fill="auto" w:val="clear"/>
          <w:vertAlign w:val="baseline"/>
          <w:rtl w:val="0"/>
        </w:rPr>
        <w:t xml:space="preserve">Precondiţii (acolo unde este cazul)</w:t>
      </w:r>
    </w:p>
    <w:tbl>
      <w:tblPr>
        <w:tblStyle w:val="Table4"/>
        <w:tblW w:w="10207.0" w:type="dxa"/>
        <w:jc w:val="left"/>
        <w:tblInd w:w="-149.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985"/>
        <w:gridCol w:w="8222"/>
        <w:tblGridChange w:id="0">
          <w:tblGrid>
            <w:gridCol w:w="1985"/>
            <w:gridCol w:w="8222"/>
          </w:tblGrid>
        </w:tblGridChange>
      </w:tblGrid>
      <w:tr>
        <w:trPr>
          <w:cantSplit w:val="0"/>
          <w:tblHeader w:val="0"/>
        </w:trPr>
        <w:tc>
          <w:tcPr/>
          <w:p w:rsidR="00000000" w:rsidDel="00000000" w:rsidP="00000000" w:rsidRDefault="00000000" w:rsidRPr="00000000" w14:paraId="000000A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4.1 de curriculum</w:t>
            </w:r>
          </w:p>
        </w:tc>
        <w:tc>
          <w:tcPr/>
          <w:p w:rsidR="00000000" w:rsidDel="00000000" w:rsidP="00000000" w:rsidRDefault="00000000" w:rsidRPr="00000000" w14:paraId="000000A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bCs w:val="0"/>
                <w:i w:val="1"/>
                <w:iCs w:val="1"/>
                <w:smallCaps w:val="0"/>
                <w:strike w:val="0"/>
                <w:color w:val="000000"/>
                <w:sz w:val="22"/>
                <w:szCs w:val="22"/>
                <w:u w:val="none"/>
                <w:shd w:fill="auto" w:val="clear"/>
                <w:vertAlign w:val="baseline"/>
              </w:rPr>
            </w:pPr>
            <w:r w:rsidDel="00000000" w:rsidR="00000000" w:rsidRPr="00000000">
              <w:rPr>
                <w:rtl w:val="0"/>
              </w:rPr>
            </w:r>
          </w:p>
        </w:tc>
      </w:tr>
      <w:tr>
        <w:trPr>
          <w:cantSplit w:val="0"/>
          <w:tblHeader w:val="0"/>
        </w:trPr>
        <w:tc>
          <w:tcPr/>
          <w:p w:rsidR="00000000" w:rsidDel="00000000" w:rsidP="00000000" w:rsidRDefault="00000000" w:rsidRPr="00000000" w14:paraId="000000A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4.2 de competenţe</w:t>
            </w:r>
          </w:p>
        </w:tc>
        <w:tc>
          <w:tcPr/>
          <w:p w:rsidR="00000000" w:rsidDel="00000000" w:rsidP="00000000" w:rsidRDefault="00000000" w:rsidRPr="00000000" w14:paraId="000000B0">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76" w:lineRule="auto"/>
              <w:ind w:left="720" w:right="0" w:hanging="686"/>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0B1">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B2">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76" w:lineRule="auto"/>
        <w:ind w:left="714" w:right="0" w:hanging="357"/>
        <w:jc w:val="left"/>
        <w:rPr>
          <w:rFonts w:ascii="Times New Roman" w:cs="Times New Roman" w:eastAsia="Times New Roman" w:hAnsi="Times New Roman"/>
          <w:b w:val="1"/>
          <w:bCs w:val="1"/>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2"/>
          <w:szCs w:val="22"/>
          <w:u w:val="none"/>
          <w:shd w:fill="auto" w:val="clear"/>
          <w:vertAlign w:val="baseline"/>
          <w:rtl w:val="0"/>
        </w:rPr>
        <w:t xml:space="preserve">Condiţii (acolo unde este cazul)</w:t>
      </w:r>
    </w:p>
    <w:tbl>
      <w:tblPr>
        <w:tblStyle w:val="Table5"/>
        <w:tblW w:w="10207.0" w:type="dxa"/>
        <w:jc w:val="left"/>
        <w:tblInd w:w="-149.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219"/>
        <w:gridCol w:w="5988"/>
        <w:tblGridChange w:id="0">
          <w:tblGrid>
            <w:gridCol w:w="4219"/>
            <w:gridCol w:w="5988"/>
          </w:tblGrid>
        </w:tblGridChange>
      </w:tblGrid>
      <w:tr>
        <w:trPr>
          <w:cantSplit w:val="0"/>
          <w:tblHeader w:val="0"/>
        </w:trPr>
        <w:tc>
          <w:tcPr/>
          <w:p w:rsidR="00000000" w:rsidDel="00000000" w:rsidP="00000000" w:rsidRDefault="00000000" w:rsidRPr="00000000" w14:paraId="000000B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5.1 de desfăşurare a cursului</w:t>
            </w:r>
          </w:p>
        </w:tc>
        <w:tc>
          <w:tcPr/>
          <w:p w:rsidR="00000000" w:rsidDel="00000000" w:rsidP="00000000" w:rsidRDefault="00000000" w:rsidRPr="00000000" w14:paraId="000000B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Cursul se va desfășura in spațiile UVT. Suporturile de curs se regăsesc în platforma Classroom, cod: qs7k5i2</w:t>
            </w:r>
          </w:p>
        </w:tc>
      </w:tr>
      <w:tr>
        <w:trPr>
          <w:cantSplit w:val="0"/>
          <w:tblHeader w:val="0"/>
        </w:trPr>
        <w:tc>
          <w:tcPr/>
          <w:p w:rsidR="00000000" w:rsidDel="00000000" w:rsidP="00000000" w:rsidRDefault="00000000" w:rsidRPr="00000000" w14:paraId="000000B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5.2 de desfăşurare a seminarului</w:t>
            </w:r>
          </w:p>
        </w:tc>
        <w:tc>
          <w:tcPr/>
          <w:p w:rsidR="00000000" w:rsidDel="00000000" w:rsidP="00000000" w:rsidRDefault="00000000" w:rsidRPr="00000000" w14:paraId="000000B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Sală cu capacitate de minim 30 de locuri, videoproiector, laptop. Materialele și sarcinile de seminar sunt postate în platforma Classroom, mai sus amintită. </w:t>
            </w:r>
          </w:p>
        </w:tc>
      </w:tr>
    </w:tbl>
    <w:p w:rsidR="00000000" w:rsidDel="00000000" w:rsidP="00000000" w:rsidRDefault="00000000" w:rsidRPr="00000000" w14:paraId="000000B7">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B8">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76" w:lineRule="auto"/>
        <w:ind w:left="714" w:right="0" w:hanging="357"/>
        <w:jc w:val="left"/>
        <w:rPr>
          <w:rFonts w:ascii="Times New Roman" w:cs="Times New Roman" w:eastAsia="Times New Roman" w:hAnsi="Times New Roman"/>
          <w:b w:val="1"/>
          <w:bCs w:val="1"/>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2"/>
          <w:szCs w:val="22"/>
          <w:u w:val="none"/>
          <w:shd w:fill="auto" w:val="clear"/>
          <w:vertAlign w:val="baseline"/>
          <w:rtl w:val="0"/>
        </w:rPr>
        <w:t xml:space="preserve">Obiectivele disciplinei - Rezultate așteptate ale învățării:</w:t>
      </w:r>
    </w:p>
    <w:tbl>
      <w:tblPr>
        <w:tblStyle w:val="Table6"/>
        <w:tblW w:w="10207.0" w:type="dxa"/>
        <w:jc w:val="left"/>
        <w:tblInd w:w="-149.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403"/>
        <w:gridCol w:w="6804"/>
        <w:tblGridChange w:id="0">
          <w:tblGrid>
            <w:gridCol w:w="3403"/>
            <w:gridCol w:w="6804"/>
          </w:tblGrid>
        </w:tblGridChange>
      </w:tblGrid>
      <w:tr>
        <w:trPr>
          <w:cantSplit w:val="0"/>
          <w:tblHeader w:val="0"/>
        </w:trPr>
        <w:tc>
          <w:tcPr/>
          <w:p w:rsidR="00000000" w:rsidDel="00000000" w:rsidP="00000000" w:rsidRDefault="00000000" w:rsidRPr="00000000" w14:paraId="000000B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7.1 Cunoștințe:</w:t>
            </w:r>
          </w:p>
        </w:tc>
        <w:tc>
          <w:tcPr/>
          <w:p w:rsidR="00000000" w:rsidDel="00000000" w:rsidP="00000000" w:rsidRDefault="00000000" w:rsidRPr="00000000" w14:paraId="000000BA">
            <w:pPr>
              <w:spacing w:after="0"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MEDCRA9: Să cunoască principalele concepte, teorii privind consilierea și managementul carierei;</w:t>
            </w:r>
          </w:p>
          <w:p w:rsidR="00000000" w:rsidDel="00000000" w:rsidP="00000000" w:rsidRDefault="00000000" w:rsidRPr="00000000" w14:paraId="000000BB">
            <w:pPr>
              <w:spacing w:after="0" w:line="24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BC">
            <w:pPr>
              <w:spacing w:after="0"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CIERC3: Să aleagă (diferențieze) cele mai potrivite soluții metodologice de sprijin educațional în consilierea și intervenția psihopedagogică.</w:t>
            </w:r>
          </w:p>
        </w:tc>
      </w:tr>
      <w:tr>
        <w:trPr>
          <w:cantSplit w:val="0"/>
          <w:tblHeader w:val="0"/>
        </w:trPr>
        <w:tc>
          <w:tcPr/>
          <w:p w:rsidR="00000000" w:rsidDel="00000000" w:rsidP="00000000" w:rsidRDefault="00000000" w:rsidRPr="00000000" w14:paraId="000000B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7.2  Abilități</w:t>
            </w:r>
          </w:p>
        </w:tc>
        <w:tc>
          <w:tcPr/>
          <w:p w:rsidR="00000000" w:rsidDel="00000000" w:rsidP="00000000" w:rsidRDefault="00000000" w:rsidRPr="00000000" w14:paraId="000000B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MEDCRA14: Să aplice principii generale, strategii, metode și tehnici concrete de orientare școlară și profesională și managementul carierei;</w:t>
            </w:r>
          </w:p>
          <w:p w:rsidR="00000000" w:rsidDel="00000000" w:rsidP="00000000" w:rsidRDefault="00000000" w:rsidRPr="00000000" w14:paraId="000000B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C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CIERA1: Să creeze probe de evaluare psihopedagogică care să permită cunoașterea elevilor și monitorizarea progresului acestora.</w:t>
            </w:r>
          </w:p>
        </w:tc>
      </w:tr>
      <w:tr>
        <w:trPr>
          <w:cantSplit w:val="0"/>
          <w:tblHeader w:val="0"/>
        </w:trPr>
        <w:tc>
          <w:tcPr/>
          <w:p w:rsidR="00000000" w:rsidDel="00000000" w:rsidP="00000000" w:rsidRDefault="00000000" w:rsidRPr="00000000" w14:paraId="000000C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7.3. Autonomie și responsabilitate</w:t>
            </w:r>
          </w:p>
        </w:tc>
        <w:tc>
          <w:tcPr/>
          <w:p w:rsidR="00000000" w:rsidDel="00000000" w:rsidP="00000000" w:rsidRDefault="00000000" w:rsidRPr="00000000" w14:paraId="000000C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MEDCRAR1:  Să respecte statutul profesional și codul deontologic al managerului școlar, formatorului;</w:t>
            </w:r>
          </w:p>
          <w:p w:rsidR="00000000" w:rsidDel="00000000" w:rsidP="00000000" w:rsidRDefault="00000000" w:rsidRPr="00000000" w14:paraId="000000C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C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CIERAR1: Să respecte statutul profesional și codul deontologic al profesiei de consilier școlar și profesor psihopedagog în evaluările realizate. </w:t>
            </w:r>
          </w:p>
        </w:tc>
      </w:tr>
    </w:tbl>
    <w:p w:rsidR="00000000" w:rsidDel="00000000" w:rsidP="00000000" w:rsidRDefault="00000000" w:rsidRPr="00000000" w14:paraId="000000C5">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C6">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rFonts w:ascii="Times New Roman" w:cs="Times New Roman" w:eastAsia="Times New Roman" w:hAnsi="Times New Roman"/>
          <w:b w:val="1"/>
          <w:bCs w:val="1"/>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2"/>
          <w:szCs w:val="22"/>
          <w:u w:val="none"/>
          <w:shd w:fill="auto" w:val="clear"/>
          <w:vertAlign w:val="baseline"/>
          <w:rtl w:val="0"/>
        </w:rPr>
        <w:t xml:space="preserve">Conţinuturi: </w:t>
      </w: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Platforma prin care pot fi accesate suportul de curs în format electronic și alte resurse de învățare/bibliografice:</w:t>
      </w:r>
      <w:r w:rsidDel="00000000" w:rsidR="00000000" w:rsidRPr="00000000">
        <w:rPr>
          <w:rFonts w:ascii="Times New Roman" w:cs="Times New Roman" w:eastAsia="Times New Roman" w:hAnsi="Times New Roman"/>
          <w:b w:val="1"/>
          <w:bCs w:val="1"/>
          <w:i w:val="0"/>
          <w:iCs w:val="0"/>
          <w:smallCaps w:val="0"/>
          <w:strike w:val="0"/>
          <w:color w:val="000000"/>
          <w:sz w:val="22"/>
          <w:szCs w:val="22"/>
          <w:u w:val="none"/>
          <w:shd w:fill="auto" w:val="clear"/>
          <w:vertAlign w:val="baseline"/>
          <w:rtl w:val="0"/>
        </w:rPr>
        <w:t xml:space="preserve"> Classroom</w:t>
      </w:r>
    </w:p>
    <w:tbl>
      <w:tblPr>
        <w:tblStyle w:val="Table7"/>
        <w:tblW w:w="10207.0" w:type="dxa"/>
        <w:jc w:val="left"/>
        <w:tblInd w:w="-149.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253"/>
        <w:gridCol w:w="2835"/>
        <w:gridCol w:w="3119"/>
        <w:tblGridChange w:id="0">
          <w:tblGrid>
            <w:gridCol w:w="4253"/>
            <w:gridCol w:w="2835"/>
            <w:gridCol w:w="3119"/>
          </w:tblGrid>
        </w:tblGridChange>
      </w:tblGrid>
      <w:tr>
        <w:trPr>
          <w:cantSplit w:val="0"/>
          <w:tblHeader w:val="0"/>
        </w:trPr>
        <w:tc>
          <w:tcPr/>
          <w:p w:rsidR="00000000" w:rsidDel="00000000" w:rsidP="00000000" w:rsidRDefault="00000000" w:rsidRPr="00000000" w14:paraId="000000C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2"/>
                <w:szCs w:val="22"/>
                <w:u w:val="none"/>
                <w:shd w:fill="auto" w:val="clear"/>
                <w:vertAlign w:val="baseline"/>
                <w:rtl w:val="0"/>
              </w:rPr>
              <w:t xml:space="preserve">7.1 Curs</w:t>
            </w:r>
          </w:p>
        </w:tc>
        <w:tc>
          <w:tcPr/>
          <w:p w:rsidR="00000000" w:rsidDel="00000000" w:rsidP="00000000" w:rsidRDefault="00000000" w:rsidRPr="00000000" w14:paraId="000000C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bCs w:val="1"/>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2"/>
                <w:szCs w:val="22"/>
                <w:u w:val="none"/>
                <w:shd w:fill="auto" w:val="clear"/>
                <w:vertAlign w:val="baseline"/>
                <w:rtl w:val="0"/>
              </w:rPr>
              <w:t xml:space="preserve">Metode de predare</w:t>
            </w:r>
          </w:p>
        </w:tc>
        <w:tc>
          <w:tcPr/>
          <w:p w:rsidR="00000000" w:rsidDel="00000000" w:rsidP="00000000" w:rsidRDefault="00000000" w:rsidRPr="00000000" w14:paraId="000000C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bCs w:val="1"/>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2"/>
                <w:szCs w:val="22"/>
                <w:u w:val="none"/>
                <w:shd w:fill="auto" w:val="clear"/>
                <w:vertAlign w:val="baseline"/>
                <w:rtl w:val="0"/>
              </w:rPr>
              <w:t xml:space="preserve">Observaţii</w:t>
            </w:r>
          </w:p>
        </w:tc>
      </w:tr>
      <w:tr>
        <w:trPr>
          <w:cantSplit w:val="0"/>
          <w:trHeight w:val="1776" w:hRule="atLeast"/>
          <w:tblHeader w:val="0"/>
        </w:trPr>
        <w:tc>
          <w:tcPr/>
          <w:p w:rsidR="00000000" w:rsidDel="00000000" w:rsidP="00000000" w:rsidRDefault="00000000" w:rsidRPr="00000000" w14:paraId="000000C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Consilierea psihopedagogică privind cariera - conținut si specific - 2 ore</w:t>
            </w:r>
          </w:p>
          <w:p w:rsidR="00000000" w:rsidDel="00000000" w:rsidP="00000000" w:rsidRDefault="00000000" w:rsidRPr="00000000" w14:paraId="000000CB">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C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tl w:val="0"/>
              </w:rPr>
            </w:r>
          </w:p>
        </w:tc>
        <w:tc>
          <w:tcPr/>
          <w:p w:rsidR="00000000" w:rsidDel="00000000" w:rsidP="00000000" w:rsidRDefault="00000000" w:rsidRPr="00000000" w14:paraId="000000C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Expunere </w:t>
            </w:r>
          </w:p>
          <w:p w:rsidR="00000000" w:rsidDel="00000000" w:rsidP="00000000" w:rsidRDefault="00000000" w:rsidRPr="00000000" w14:paraId="000000C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Explicație</w:t>
            </w:r>
          </w:p>
          <w:p w:rsidR="00000000" w:rsidDel="00000000" w:rsidP="00000000" w:rsidRDefault="00000000" w:rsidRPr="00000000" w14:paraId="000000C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Demonstrație</w:t>
            </w:r>
          </w:p>
          <w:p w:rsidR="00000000" w:rsidDel="00000000" w:rsidP="00000000" w:rsidRDefault="00000000" w:rsidRPr="00000000" w14:paraId="000000D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Problematizare</w:t>
            </w:r>
          </w:p>
          <w:p w:rsidR="00000000" w:rsidDel="00000000" w:rsidP="00000000" w:rsidRDefault="00000000" w:rsidRPr="00000000" w14:paraId="000000D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Exemplificare </w:t>
            </w:r>
          </w:p>
          <w:p w:rsidR="00000000" w:rsidDel="00000000" w:rsidP="00000000" w:rsidRDefault="00000000" w:rsidRPr="00000000" w14:paraId="000000D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Dezbatere </w:t>
            </w:r>
          </w:p>
        </w:tc>
        <w:tc>
          <w:tcPr/>
          <w:p w:rsidR="00000000" w:rsidDel="00000000" w:rsidP="00000000" w:rsidRDefault="00000000" w:rsidRPr="00000000" w14:paraId="000000D3">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Concepte fundamentale: muncă, ocupaţie, profesie, carieră; de la orientarea şcolară şi profesională, la consilierea şi orientarea carierei; construirea carierei</w:t>
            </w:r>
          </w:p>
        </w:tc>
      </w:tr>
      <w:tr>
        <w:trPr>
          <w:cantSplit w:val="0"/>
          <w:tblHeader w:val="0"/>
        </w:trPr>
        <w:tc>
          <w:tcPr/>
          <w:p w:rsidR="00000000" w:rsidDel="00000000" w:rsidP="00000000" w:rsidRDefault="00000000" w:rsidRPr="00000000" w14:paraId="000000D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Teorii privind alegerea profesiei şi construirea carierei – 2 ore</w:t>
            </w:r>
          </w:p>
          <w:p w:rsidR="00000000" w:rsidDel="00000000" w:rsidP="00000000" w:rsidRDefault="00000000" w:rsidRPr="00000000" w14:paraId="000000D5">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D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tl w:val="0"/>
              </w:rPr>
            </w:r>
          </w:p>
        </w:tc>
        <w:tc>
          <w:tcPr/>
          <w:p w:rsidR="00000000" w:rsidDel="00000000" w:rsidP="00000000" w:rsidRDefault="00000000" w:rsidRPr="00000000" w14:paraId="000000D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Expunere </w:t>
            </w:r>
          </w:p>
          <w:p w:rsidR="00000000" w:rsidDel="00000000" w:rsidP="00000000" w:rsidRDefault="00000000" w:rsidRPr="00000000" w14:paraId="000000D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Explicație</w:t>
            </w:r>
          </w:p>
          <w:p w:rsidR="00000000" w:rsidDel="00000000" w:rsidP="00000000" w:rsidRDefault="00000000" w:rsidRPr="00000000" w14:paraId="000000D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Demonstrație</w:t>
            </w:r>
          </w:p>
          <w:p w:rsidR="00000000" w:rsidDel="00000000" w:rsidP="00000000" w:rsidRDefault="00000000" w:rsidRPr="00000000" w14:paraId="000000D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Problematizare</w:t>
            </w:r>
          </w:p>
          <w:p w:rsidR="00000000" w:rsidDel="00000000" w:rsidP="00000000" w:rsidRDefault="00000000" w:rsidRPr="00000000" w14:paraId="000000D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Exemplificare </w:t>
            </w:r>
          </w:p>
          <w:p w:rsidR="00000000" w:rsidDel="00000000" w:rsidP="00000000" w:rsidRDefault="00000000" w:rsidRPr="00000000" w14:paraId="000000D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Dezbatere</w:t>
            </w:r>
          </w:p>
        </w:tc>
        <w:tc>
          <w:tcPr/>
          <w:p w:rsidR="00000000" w:rsidDel="00000000" w:rsidP="00000000" w:rsidRDefault="00000000" w:rsidRPr="00000000" w14:paraId="000000D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Teoria lui Holland, teoria alegerii ocupaţionale (E. Ginzberg),teoria evoluției in cariera (D.Super), teoria deciziei privind cariera (Bramer), teoria ancorelor carierei (E.Schein).</w:t>
            </w:r>
          </w:p>
        </w:tc>
      </w:tr>
      <w:tr>
        <w:trPr>
          <w:cantSplit w:val="0"/>
          <w:tblHeader w:val="0"/>
        </w:trPr>
        <w:tc>
          <w:tcPr/>
          <w:p w:rsidR="00000000" w:rsidDel="00000000" w:rsidP="00000000" w:rsidRDefault="00000000" w:rsidRPr="00000000" w14:paraId="000000D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Construirea și managementul carierei – 2 ore</w:t>
            </w:r>
          </w:p>
        </w:tc>
        <w:tc>
          <w:tcPr/>
          <w:p w:rsidR="00000000" w:rsidDel="00000000" w:rsidP="00000000" w:rsidRDefault="00000000" w:rsidRPr="00000000" w14:paraId="000000D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Dezbatere</w:t>
            </w:r>
          </w:p>
          <w:p w:rsidR="00000000" w:rsidDel="00000000" w:rsidP="00000000" w:rsidRDefault="00000000" w:rsidRPr="00000000" w14:paraId="000000E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Prelegere</w:t>
            </w:r>
          </w:p>
          <w:p w:rsidR="00000000" w:rsidDel="00000000" w:rsidP="00000000" w:rsidRDefault="00000000" w:rsidRPr="00000000" w14:paraId="000000E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Analiză critică</w:t>
            </w:r>
          </w:p>
        </w:tc>
        <w:tc>
          <w:tcPr/>
          <w:p w:rsidR="00000000" w:rsidDel="00000000" w:rsidP="00000000" w:rsidRDefault="00000000" w:rsidRPr="00000000" w14:paraId="000000E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Pași și etape în construirea carierei; evaluarea scopurilor, obiectivelor, soluțiilor; managementul carierei; ce înseamnă o carieră de succes?</w:t>
            </w:r>
          </w:p>
        </w:tc>
      </w:tr>
      <w:tr>
        <w:trPr>
          <w:cantSplit w:val="0"/>
          <w:tblHeader w:val="0"/>
        </w:trPr>
        <w:tc>
          <w:tcPr/>
          <w:p w:rsidR="00000000" w:rsidDel="00000000" w:rsidP="00000000" w:rsidRDefault="00000000" w:rsidRPr="00000000" w14:paraId="000000E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Metode si tehnici de consiliere psihopedagogică si management al carierei – 6 ore</w:t>
            </w:r>
          </w:p>
        </w:tc>
        <w:tc>
          <w:tcPr/>
          <w:p w:rsidR="00000000" w:rsidDel="00000000" w:rsidP="00000000" w:rsidRDefault="00000000" w:rsidRPr="00000000" w14:paraId="000000E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Expunere </w:t>
            </w:r>
          </w:p>
          <w:p w:rsidR="00000000" w:rsidDel="00000000" w:rsidP="00000000" w:rsidRDefault="00000000" w:rsidRPr="00000000" w14:paraId="000000E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Explicație</w:t>
            </w:r>
          </w:p>
          <w:p w:rsidR="00000000" w:rsidDel="00000000" w:rsidP="00000000" w:rsidRDefault="00000000" w:rsidRPr="00000000" w14:paraId="000000E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Demonstrație</w:t>
            </w:r>
          </w:p>
          <w:p w:rsidR="00000000" w:rsidDel="00000000" w:rsidP="00000000" w:rsidRDefault="00000000" w:rsidRPr="00000000" w14:paraId="000000E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Problematizare</w:t>
            </w:r>
          </w:p>
          <w:p w:rsidR="00000000" w:rsidDel="00000000" w:rsidP="00000000" w:rsidRDefault="00000000" w:rsidRPr="00000000" w14:paraId="000000E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Exemplificare </w:t>
            </w:r>
          </w:p>
          <w:p w:rsidR="00000000" w:rsidDel="00000000" w:rsidP="00000000" w:rsidRDefault="00000000" w:rsidRPr="00000000" w14:paraId="000000E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Dezbatere</w:t>
            </w:r>
          </w:p>
        </w:tc>
        <w:tc>
          <w:tcPr/>
          <w:p w:rsidR="00000000" w:rsidDel="00000000" w:rsidP="00000000" w:rsidRDefault="00000000" w:rsidRPr="00000000" w14:paraId="000000E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Metode de autocunoaștere</w:t>
            </w:r>
          </w:p>
          <w:p w:rsidR="00000000" w:rsidDel="00000000" w:rsidP="00000000" w:rsidRDefault="00000000" w:rsidRPr="00000000" w14:paraId="000000E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Metode de cunoaștere a profesiilor</w:t>
            </w:r>
          </w:p>
          <w:p w:rsidR="00000000" w:rsidDel="00000000" w:rsidP="00000000" w:rsidRDefault="00000000" w:rsidRPr="00000000" w14:paraId="000000E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Stilul decizional</w:t>
            </w:r>
          </w:p>
          <w:p w:rsidR="00000000" w:rsidDel="00000000" w:rsidP="00000000" w:rsidRDefault="00000000" w:rsidRPr="00000000" w14:paraId="000000E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Corelația: capacități – competențe – interese – valori – oferta pieței muncii  </w:t>
            </w:r>
          </w:p>
        </w:tc>
      </w:tr>
      <w:tr>
        <w:trPr>
          <w:cantSplit w:val="0"/>
          <w:tblHeader w:val="0"/>
        </w:trPr>
        <w:tc>
          <w:tcPr/>
          <w:p w:rsidR="00000000" w:rsidDel="00000000" w:rsidP="00000000" w:rsidRDefault="00000000" w:rsidRPr="00000000" w14:paraId="000000E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Auto-managementul carierei - 2 ore</w:t>
            </w:r>
          </w:p>
          <w:p w:rsidR="00000000" w:rsidDel="00000000" w:rsidP="00000000" w:rsidRDefault="00000000" w:rsidRPr="00000000" w14:paraId="000000E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tl w:val="0"/>
              </w:rPr>
            </w:r>
          </w:p>
        </w:tc>
        <w:tc>
          <w:tcPr/>
          <w:p w:rsidR="00000000" w:rsidDel="00000000" w:rsidP="00000000" w:rsidRDefault="00000000" w:rsidRPr="00000000" w14:paraId="000000F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Expunere </w:t>
            </w:r>
          </w:p>
          <w:p w:rsidR="00000000" w:rsidDel="00000000" w:rsidP="00000000" w:rsidRDefault="00000000" w:rsidRPr="00000000" w14:paraId="000000F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Explicație</w:t>
            </w:r>
          </w:p>
          <w:p w:rsidR="00000000" w:rsidDel="00000000" w:rsidP="00000000" w:rsidRDefault="00000000" w:rsidRPr="00000000" w14:paraId="000000F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Demonstrație</w:t>
            </w:r>
          </w:p>
          <w:p w:rsidR="00000000" w:rsidDel="00000000" w:rsidP="00000000" w:rsidRDefault="00000000" w:rsidRPr="00000000" w14:paraId="000000F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Problematizare</w:t>
            </w:r>
          </w:p>
          <w:p w:rsidR="00000000" w:rsidDel="00000000" w:rsidP="00000000" w:rsidRDefault="00000000" w:rsidRPr="00000000" w14:paraId="000000F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Exemplificare </w:t>
            </w:r>
          </w:p>
          <w:p w:rsidR="00000000" w:rsidDel="00000000" w:rsidP="00000000" w:rsidRDefault="00000000" w:rsidRPr="00000000" w14:paraId="000000F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Dezbatere</w:t>
            </w:r>
          </w:p>
        </w:tc>
        <w:tc>
          <w:tcPr/>
          <w:p w:rsidR="00000000" w:rsidDel="00000000" w:rsidP="00000000" w:rsidRDefault="00000000" w:rsidRPr="00000000" w14:paraId="000000F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Autocunoaştere şi autoevaluare, dezvoltarea propriilor abilităţi, planificarea individuală a carierei, dezvoltarea carierei, tehnici de ego-marketing </w:t>
            </w:r>
          </w:p>
        </w:tc>
      </w:tr>
      <w:tr>
        <w:trPr>
          <w:cantSplit w:val="0"/>
          <w:trHeight w:val="624" w:hRule="atLeast"/>
          <w:tblHeader w:val="0"/>
        </w:trPr>
        <w:tc>
          <w:tcPr>
            <w:gridSpan w:val="3"/>
          </w:tcPr>
          <w:p w:rsidR="00000000" w:rsidDel="00000000" w:rsidP="00000000" w:rsidRDefault="00000000" w:rsidRPr="00000000" w14:paraId="000000F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2"/>
                <w:szCs w:val="22"/>
                <w:u w:val="none"/>
                <w:shd w:fill="auto" w:val="clear"/>
                <w:vertAlign w:val="baseline"/>
                <w:rtl w:val="0"/>
              </w:rPr>
              <w:t xml:space="preserve">Bibliografie</w:t>
            </w:r>
          </w:p>
          <w:p w:rsidR="00000000" w:rsidDel="00000000" w:rsidP="00000000" w:rsidRDefault="00000000" w:rsidRPr="00000000" w14:paraId="000000F8">
            <w:pPr>
              <w:spacing w:after="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Băban, A., Petrovai, D., Lemeni, G. (2002). Consiliere şi orientare. Ghidul profesorului, Humanitas Educaţional, Bucureşti.</w:t>
            </w:r>
          </w:p>
          <w:p w:rsidR="00000000" w:rsidDel="00000000" w:rsidP="00000000" w:rsidRDefault="00000000" w:rsidRPr="00000000" w14:paraId="000000F9">
            <w:pPr>
              <w:rPr>
                <w:rFonts w:ascii="Arial" w:cs="Arial" w:eastAsia="Arial" w:hAnsi="Arial"/>
                <w:sz w:val="17"/>
                <w:szCs w:val="17"/>
              </w:rPr>
            </w:pPr>
            <w:r w:rsidDel="00000000" w:rsidR="00000000" w:rsidRPr="00000000">
              <w:rPr>
                <w:rFonts w:ascii="Times New Roman" w:cs="Times New Roman" w:eastAsia="Times New Roman" w:hAnsi="Times New Roman"/>
                <w:rtl w:val="0"/>
              </w:rPr>
              <w:t xml:space="preserve">- Bersan OS, Lustrea A, Sava S, Bobic O. (2024). Training Teachers for the Career Guidance of High School Students. </w:t>
            </w:r>
            <w:r w:rsidDel="00000000" w:rsidR="00000000" w:rsidRPr="00000000">
              <w:rPr>
                <w:rFonts w:ascii="Times New Roman" w:cs="Times New Roman" w:eastAsia="Times New Roman" w:hAnsi="Times New Roman"/>
                <w:i w:val="1"/>
                <w:iCs w:val="1"/>
                <w:rtl w:val="0"/>
              </w:rPr>
              <w:t xml:space="preserve">Education Sciences</w:t>
            </w:r>
            <w:r w:rsidDel="00000000" w:rsidR="00000000" w:rsidRPr="00000000">
              <w:rPr>
                <w:rFonts w:ascii="Times New Roman" w:cs="Times New Roman" w:eastAsia="Times New Roman" w:hAnsi="Times New Roman"/>
                <w:rtl w:val="0"/>
              </w:rPr>
              <w:t xml:space="preserve">. MDPI; 14(3):289. </w:t>
            </w:r>
            <w:hyperlink r:id="rId8">
              <w:r w:rsidDel="00000000" w:rsidR="00000000" w:rsidRPr="00000000">
                <w:rPr>
                  <w:rFonts w:ascii="Times New Roman" w:cs="Times New Roman" w:eastAsia="Times New Roman" w:hAnsi="Times New Roman"/>
                  <w:color w:val="0000ff"/>
                  <w:u w:val="single"/>
                  <w:rtl w:val="0"/>
                </w:rPr>
                <w:t xml:space="preserve">https://doi.org/10.3390/educsci14030289</w:t>
              </w:r>
            </w:hyperlink>
            <w:r w:rsidDel="00000000" w:rsidR="00000000" w:rsidRPr="00000000">
              <w:rPr>
                <w:rFonts w:ascii="Arial" w:cs="Arial" w:eastAsia="Arial" w:hAnsi="Arial"/>
                <w:sz w:val="17"/>
                <w:szCs w:val="17"/>
                <w:rtl w:val="0"/>
              </w:rPr>
              <w:t xml:space="preserve"> </w:t>
            </w:r>
          </w:p>
          <w:p w:rsidR="00000000" w:rsidDel="00000000" w:rsidP="00000000" w:rsidRDefault="00000000" w:rsidRPr="00000000" w14:paraId="000000FA">
            <w:pPr>
              <w:spacing w:after="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Bersan, O. S, Dumitru I. (2023) Consilierea privind cariera. Maximizarea potenţialului individual pentru o carieră de succes, Polirom, Iași, </w:t>
            </w:r>
            <w:hyperlink r:id="rId9">
              <w:r w:rsidDel="00000000" w:rsidR="00000000" w:rsidRPr="00000000">
                <w:rPr>
                  <w:rFonts w:ascii="Times New Roman" w:cs="Times New Roman" w:eastAsia="Times New Roman" w:hAnsi="Times New Roman"/>
                  <w:color w:val="0000ff"/>
                  <w:u w:val="single"/>
                  <w:rtl w:val="0"/>
                </w:rPr>
                <w:t xml:space="preserve">https://polirom.ro/structuri-continuturi-tehnici/8136-consilierea-privind-cariera.html</w:t>
              </w:r>
            </w:hyperlink>
            <w:r w:rsidDel="00000000" w:rsidR="00000000" w:rsidRPr="00000000">
              <w:rPr>
                <w:rFonts w:ascii="Times New Roman" w:cs="Times New Roman" w:eastAsia="Times New Roman" w:hAnsi="Times New Roman"/>
                <w:rtl w:val="0"/>
              </w:rPr>
              <w:t xml:space="preserve"> </w:t>
            </w:r>
          </w:p>
          <w:p w:rsidR="00000000" w:rsidDel="00000000" w:rsidP="00000000" w:rsidRDefault="00000000" w:rsidRPr="00000000" w14:paraId="000000FB">
            <w:pPr>
              <w:spacing w:after="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Bersan, O., S., (2016). Consilierea privind cariera. Aspecte teoretice și practice. Ed. UVT, Timișoara</w:t>
            </w:r>
          </w:p>
          <w:p w:rsidR="00000000" w:rsidDel="00000000" w:rsidP="00000000" w:rsidRDefault="00000000" w:rsidRPr="00000000" w14:paraId="000000FC">
            <w:pPr>
              <w:spacing w:after="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Bersan, O, S., (2013) Professional Aspirations and Career Building Counseling</w:t>
            </w:r>
            <w:r w:rsidDel="00000000" w:rsidR="00000000" w:rsidRPr="00000000">
              <w:rPr>
                <w:rFonts w:ascii="Times New Roman" w:cs="Times New Roman" w:eastAsia="Times New Roman" w:hAnsi="Times New Roman"/>
                <w:i w:val="1"/>
                <w:iCs w:val="1"/>
                <w:rtl w:val="0"/>
              </w:rPr>
              <w:t xml:space="preserve">, </w:t>
            </w:r>
            <w:r w:rsidDel="00000000" w:rsidR="00000000" w:rsidRPr="00000000">
              <w:rPr>
                <w:rFonts w:ascii="Times New Roman" w:cs="Times New Roman" w:eastAsia="Times New Roman" w:hAnsi="Times New Roman"/>
                <w:rtl w:val="0"/>
              </w:rPr>
              <w:t xml:space="preserve">Editura Lambert Academic Publishing, Saarbrücken, Germany.</w:t>
            </w:r>
          </w:p>
          <w:p w:rsidR="00000000" w:rsidDel="00000000" w:rsidP="00000000" w:rsidRDefault="00000000" w:rsidRPr="00000000" w14:paraId="000000FD">
            <w:pPr>
              <w:spacing w:after="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Dumitru, I. Al. (2008). Consiliere psihopedagogică. Baze teoretice și sugestii practice, Polirom, Iași</w:t>
            </w:r>
          </w:p>
          <w:p w:rsidR="00000000" w:rsidDel="00000000" w:rsidP="00000000" w:rsidRDefault="00000000" w:rsidRPr="00000000" w14:paraId="000000FE">
            <w:pPr>
              <w:spacing w:after="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Dumitru, I., Al., Bersan, O., S., (2016). </w:t>
            </w:r>
            <w:r w:rsidDel="00000000" w:rsidR="00000000" w:rsidRPr="00000000">
              <w:rPr>
                <w:rFonts w:ascii="Times New Roman" w:cs="Times New Roman" w:eastAsia="Times New Roman" w:hAnsi="Times New Roman"/>
                <w:i w:val="1"/>
                <w:iCs w:val="1"/>
                <w:rtl w:val="0"/>
              </w:rPr>
              <w:t xml:space="preserve">Aspects Regarding Adolescent’s Indecision On Career Choice</w:t>
            </w:r>
            <w:r w:rsidDel="00000000" w:rsidR="00000000" w:rsidRPr="00000000">
              <w:rPr>
                <w:rFonts w:ascii="Times New Roman" w:cs="Times New Roman" w:eastAsia="Times New Roman" w:hAnsi="Times New Roman"/>
                <w:rtl w:val="0"/>
              </w:rPr>
              <w:t xml:space="preserve">, </w:t>
            </w:r>
            <w:hyperlink r:id="rId10">
              <w:r w:rsidDel="00000000" w:rsidR="00000000" w:rsidRPr="00000000">
                <w:rPr>
                  <w:rFonts w:ascii="Times New Roman" w:cs="Times New Roman" w:eastAsia="Times New Roman" w:hAnsi="Times New Roman"/>
                  <w:color w:val="0000ff"/>
                  <w:u w:val="single"/>
                  <w:rtl w:val="0"/>
                </w:rPr>
                <w:t xml:space="preserve">http://dx.doi.org/10.15405/epsbs(2357-1330).2016.12</w:t>
              </w:r>
            </w:hyperlink>
            <w:r w:rsidDel="00000000" w:rsidR="00000000" w:rsidRPr="00000000">
              <w:rPr>
                <w:rFonts w:ascii="Times New Roman" w:cs="Times New Roman" w:eastAsia="Times New Roman" w:hAnsi="Times New Roman"/>
                <w:rtl w:val="0"/>
              </w:rPr>
              <w:t xml:space="preserve"> pag. 131-139, The European Proceedings of Social &amp; Behavioural Sciences, vol. XVIII</w:t>
            </w:r>
          </w:p>
          <w:p w:rsidR="00000000" w:rsidDel="00000000" w:rsidP="00000000" w:rsidRDefault="00000000" w:rsidRPr="00000000" w14:paraId="000000FF">
            <w:pPr>
              <w:spacing w:after="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Jigău, M. (2001). Consilierea carierei. Bucureşti : Sigma</w:t>
            </w:r>
          </w:p>
          <w:p w:rsidR="00000000" w:rsidDel="00000000" w:rsidP="00000000" w:rsidRDefault="00000000" w:rsidRPr="00000000" w14:paraId="00000100">
            <w:pPr>
              <w:spacing w:after="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Gavreliuc, D. (2022). (coord.) GHID ACTIVITĂȚI DE CONSILIERE PENTRU CARIERĂ. </w:t>
            </w:r>
            <w:hyperlink r:id="rId11">
              <w:r w:rsidDel="00000000" w:rsidR="00000000" w:rsidRPr="00000000">
                <w:rPr>
                  <w:rFonts w:ascii="Times New Roman" w:cs="Times New Roman" w:eastAsia="Times New Roman" w:hAnsi="Times New Roman"/>
                  <w:color w:val="0000ff"/>
                  <w:u w:val="single"/>
                  <w:rtl w:val="0"/>
                </w:rPr>
                <w:t xml:space="preserve">Ghid-RO-B5.pdf (uvt.ro)</w:t>
              </w:r>
            </w:hyperlink>
            <w:r w:rsidDel="00000000" w:rsidR="00000000" w:rsidRPr="00000000">
              <w:rPr>
                <w:rFonts w:ascii="Times New Roman" w:cs="Times New Roman" w:eastAsia="Times New Roman" w:hAnsi="Times New Roman"/>
                <w:rtl w:val="0"/>
              </w:rPr>
              <w:t xml:space="preserve"> </w:t>
            </w:r>
            <w:hyperlink r:id="rId12">
              <w:r w:rsidDel="00000000" w:rsidR="00000000" w:rsidRPr="00000000">
                <w:rPr>
                  <w:rFonts w:ascii="Times New Roman" w:cs="Times New Roman" w:eastAsia="Times New Roman" w:hAnsi="Times New Roman"/>
                  <w:color w:val="0000ff"/>
                  <w:u w:val="single"/>
                  <w:rtl w:val="0"/>
                </w:rPr>
                <w:t xml:space="preserve">Anexe-RO.pdf (uvt.ro)</w:t>
              </w:r>
            </w:hyperlink>
            <w:r w:rsidDel="00000000" w:rsidR="00000000" w:rsidRPr="00000000">
              <w:rPr>
                <w:rtl w:val="0"/>
              </w:rPr>
            </w:r>
          </w:p>
          <w:p w:rsidR="00000000" w:rsidDel="00000000" w:rsidP="00000000" w:rsidRDefault="00000000" w:rsidRPr="00000000" w14:paraId="00000101">
            <w:pPr>
              <w:spacing w:after="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Ginzberg, E. (1972). Theory of Ocupational Choice. New York: David McKay</w:t>
            </w:r>
          </w:p>
          <w:p w:rsidR="00000000" w:rsidDel="00000000" w:rsidP="00000000" w:rsidRDefault="00000000" w:rsidRPr="00000000" w14:paraId="00000102">
            <w:pPr>
              <w:spacing w:after="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Lemeni, G., Miclea, M. (coord.) (2004). Consiliere şi orientare. Ghid de educaţie pentru carieră, ASCR, Cluj-Napoca.</w:t>
            </w:r>
          </w:p>
          <w:p w:rsidR="00000000" w:rsidDel="00000000" w:rsidP="00000000" w:rsidRDefault="00000000" w:rsidRPr="00000000" w14:paraId="00000103">
            <w:pPr>
              <w:spacing w:after="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Paloș R. (2020) (coord.). Culegere de aplicații și exerciții structurate. Suport în procesul de orientare și consiliere vocațională primară. Editura Universității de Vest din Timișoara.</w:t>
            </w:r>
          </w:p>
          <w:p w:rsidR="00000000" w:rsidDel="00000000" w:rsidP="00000000" w:rsidRDefault="00000000" w:rsidRPr="00000000" w14:paraId="00000104">
            <w:pPr>
              <w:spacing w:after="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Paloş R., Sava S.,Ungureanu D. (coord.), (2007), Educaţia adulţilor, baze teoretice şi repere practice, Iasi: Ed. Polirom</w:t>
            </w:r>
          </w:p>
          <w:p w:rsidR="00000000" w:rsidDel="00000000" w:rsidP="00000000" w:rsidRDefault="00000000" w:rsidRPr="00000000" w14:paraId="00000105">
            <w:pPr>
              <w:spacing w:after="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Sava S., Ungureanu D (coord), (2005), Introducere în educaţia adulţilor, Ed. Mirton, Timişoara</w:t>
            </w:r>
          </w:p>
          <w:p w:rsidR="00000000" w:rsidDel="00000000" w:rsidP="00000000" w:rsidRDefault="00000000" w:rsidRPr="00000000" w14:paraId="00000106">
            <w:pPr>
              <w:spacing w:after="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Super, D.E. (1978). Dezvoltarea carierei, în Davitz, J.R., Ball, S. Psihologia procesului educaţional. Bucureşti: EDP</w:t>
            </w:r>
          </w:p>
          <w:p w:rsidR="00000000" w:rsidDel="00000000" w:rsidP="00000000" w:rsidRDefault="00000000" w:rsidRPr="00000000" w14:paraId="00000107">
            <w:pPr>
              <w:spacing w:after="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Tomşa, GH. (1999). Consilierea şi orientarea în şcoală. Bucureşti :Casa de Editură şi Presă Viaţa Românească</w:t>
            </w:r>
          </w:p>
          <w:p w:rsidR="00000000" w:rsidDel="00000000" w:rsidP="00000000" w:rsidRDefault="00000000" w:rsidRPr="00000000" w14:paraId="00000108">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 Zlate, M. (2004). Tratat de psihologie organizaţional-managerială. Iaşi: Polirom</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109">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Platforma PsihoProfile, Platforma Psihologilor Practicieni</w:t>
            </w:r>
          </w:p>
          <w:p w:rsidR="00000000" w:rsidDel="00000000" w:rsidP="00000000" w:rsidRDefault="00000000" w:rsidRPr="00000000" w14:paraId="0000010A">
            <w:pPr>
              <w:rPr/>
            </w:pPr>
            <w:r w:rsidDel="00000000" w:rsidR="00000000" w:rsidRPr="00000000">
              <w:rPr>
                <w:rtl w:val="0"/>
              </w:rPr>
              <w:t xml:space="preserve"> </w:t>
            </w:r>
            <w:hyperlink r:id="rId13">
              <w:r w:rsidDel="00000000" w:rsidR="00000000" w:rsidRPr="00000000">
                <w:rPr>
                  <w:color w:val="0000ff"/>
                  <w:u w:val="single"/>
                  <w:rtl w:val="0"/>
                </w:rPr>
                <w:t xml:space="preserve">https://www.psihoprofile.ro/Questionnaires</w:t>
              </w:r>
            </w:hyperlink>
            <w:r w:rsidDel="00000000" w:rsidR="00000000" w:rsidRPr="00000000">
              <w:rPr>
                <w:rtl w:val="0"/>
              </w:rPr>
              <w:t xml:space="preserve"> </w:t>
            </w:r>
          </w:p>
        </w:tc>
      </w:tr>
    </w:tbl>
    <w:p w:rsidR="00000000" w:rsidDel="00000000" w:rsidP="00000000" w:rsidRDefault="00000000" w:rsidRPr="00000000" w14:paraId="0000010D">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tl w:val="0"/>
        </w:rPr>
      </w:r>
    </w:p>
    <w:tbl>
      <w:tblPr>
        <w:tblStyle w:val="Table8"/>
        <w:tblW w:w="10109.0" w:type="dxa"/>
        <w:jc w:val="left"/>
        <w:tblInd w:w="-137.0" w:type="dxa"/>
        <w:tblLayout w:type="fixed"/>
        <w:tblLook w:val="0000"/>
      </w:tblPr>
      <w:tblGrid>
        <w:gridCol w:w="142"/>
        <w:gridCol w:w="2700"/>
        <w:gridCol w:w="1620"/>
        <w:gridCol w:w="5647"/>
        <w:tblGridChange w:id="0">
          <w:tblGrid>
            <w:gridCol w:w="142"/>
            <w:gridCol w:w="2700"/>
            <w:gridCol w:w="1620"/>
            <w:gridCol w:w="5647"/>
          </w:tblGrid>
        </w:tblGridChange>
      </w:tblGrid>
      <w:tr>
        <w:trPr>
          <w:cantSplit w:val="1"/>
          <w:trHeight w:val="350" w:hRule="atLeast"/>
          <w:tblHeader w:val="0"/>
        </w:trPr>
        <w:tc>
          <w:tcPr/>
          <w:p w:rsidR="00000000" w:rsidDel="00000000" w:rsidP="00000000" w:rsidRDefault="00000000" w:rsidRPr="00000000" w14:paraId="000001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0.0" w:type="dxa"/>
              <w:bottom w:w="0.0" w:type="dxa"/>
              <w:right w:w="0.0" w:type="dxa"/>
            </w:tcMar>
          </w:tcPr>
          <w:p w:rsidR="00000000" w:rsidDel="00000000" w:rsidP="00000000" w:rsidRDefault="00000000" w:rsidRPr="00000000" w14:paraId="0000010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7.2. Seminar</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1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Metode</w:t>
            </w:r>
          </w:p>
        </w:tc>
        <w:tc>
          <w:tcPr>
            <w:tcBorders>
              <w:top w:color="000000" w:space="0" w:sz="4" w:val="single"/>
              <w:left w:color="000000" w:space="0" w:sz="4" w:val="single"/>
              <w:bottom w:color="000000" w:space="0" w:sz="4" w:val="single"/>
              <w:right w:color="000000" w:space="0" w:sz="4" w:val="single"/>
            </w:tcBorders>
            <w:tcMar>
              <w:top w:w="0.0" w:type="dxa"/>
              <w:left w:w="0.0" w:type="dxa"/>
              <w:bottom w:w="0.0" w:type="dxa"/>
              <w:right w:w="0.0" w:type="dxa"/>
            </w:tcMar>
          </w:tcPr>
          <w:p w:rsidR="00000000" w:rsidDel="00000000" w:rsidP="00000000" w:rsidRDefault="00000000" w:rsidRPr="00000000" w14:paraId="0000011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Obs.</w:t>
            </w:r>
          </w:p>
        </w:tc>
      </w:tr>
      <w:tr>
        <w:trPr>
          <w:cantSplit w:val="1"/>
          <w:trHeight w:val="5205" w:hRule="atLeast"/>
          <w:tblHeader w:val="0"/>
        </w:trPr>
        <w:tc>
          <w:tcPr/>
          <w:p w:rsidR="00000000" w:rsidDel="00000000" w:rsidP="00000000" w:rsidRDefault="00000000" w:rsidRPr="00000000" w14:paraId="000001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tl w:val="0"/>
              </w:rPr>
            </w:r>
          </w:p>
        </w:tc>
        <w:tc>
          <w:tcPr>
            <w:tcBorders>
              <w:top w:color="000000" w:space="0" w:sz="4" w:val="single"/>
              <w:left w:color="000000" w:space="0" w:sz="4" w:val="single"/>
              <w:right w:color="000000" w:space="0" w:sz="4" w:val="single"/>
            </w:tcBorders>
            <w:tcMar>
              <w:top w:w="0.0" w:type="dxa"/>
              <w:left w:w="0.0" w:type="dxa"/>
              <w:bottom w:w="0.0" w:type="dxa"/>
              <w:right w:w="0.0" w:type="dxa"/>
            </w:tcMar>
          </w:tcPr>
          <w:p w:rsidR="00000000" w:rsidDel="00000000" w:rsidP="00000000" w:rsidRDefault="00000000" w:rsidRPr="00000000" w14:paraId="0000011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2"/>
                <w:szCs w:val="22"/>
                <w:u w:val="none"/>
                <w:shd w:fill="auto" w:val="clear"/>
                <w:vertAlign w:val="baseline"/>
                <w:rtl w:val="0"/>
              </w:rPr>
              <w:t xml:space="preserve">Prezentarea orală a unei metode de consiliere privind cariera și orientare vocațională</w:t>
            </w: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 (la alegere) în cadrul seminarului (față în față). Această metodă va fi pusă în practică cu ajutorul colegilor, va avea impact aplicativ și va viza fie consilierea în carieră a elevilor / tinerilor, fie a adulților. După punerea în practică a metodei studentul va realiza o analiză a activității realizate și a impactului acesteia asupra grupei de colegi.</w:t>
            </w:r>
          </w:p>
        </w:tc>
        <w:tc>
          <w:tcPr>
            <w:tcBorders>
              <w:top w:color="000000" w:space="0" w:sz="4" w:val="single"/>
              <w:left w:color="000000" w:space="0" w:sz="4" w:val="single"/>
              <w:right w:color="000000" w:space="0" w:sz="4" w:val="single"/>
            </w:tcBorders>
          </w:tcPr>
          <w:p w:rsidR="00000000" w:rsidDel="00000000" w:rsidP="00000000" w:rsidRDefault="00000000" w:rsidRPr="00000000" w14:paraId="0000011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Analiză descriptivă </w:t>
            </w:r>
          </w:p>
          <w:p w:rsidR="00000000" w:rsidDel="00000000" w:rsidP="00000000" w:rsidRDefault="00000000" w:rsidRPr="00000000" w14:paraId="0000011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Exercițiul</w:t>
            </w:r>
          </w:p>
          <w:p w:rsidR="00000000" w:rsidDel="00000000" w:rsidP="00000000" w:rsidRDefault="00000000" w:rsidRPr="00000000" w14:paraId="0000011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Problematizarea </w:t>
            </w:r>
          </w:p>
          <w:p w:rsidR="00000000" w:rsidDel="00000000" w:rsidP="00000000" w:rsidRDefault="00000000" w:rsidRPr="00000000" w14:paraId="0000011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Dezbatere, analiză comparativă </w:t>
            </w:r>
          </w:p>
          <w:p w:rsidR="00000000" w:rsidDel="00000000" w:rsidP="00000000" w:rsidRDefault="00000000" w:rsidRPr="00000000" w14:paraId="0000011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Analiză critică</w:t>
            </w:r>
          </w:p>
          <w:p w:rsidR="00000000" w:rsidDel="00000000" w:rsidP="00000000" w:rsidRDefault="00000000" w:rsidRPr="00000000" w14:paraId="0000011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Chestionare;</w:t>
            </w:r>
          </w:p>
          <w:p w:rsidR="00000000" w:rsidDel="00000000" w:rsidP="00000000" w:rsidRDefault="00000000" w:rsidRPr="00000000" w14:paraId="0000011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Reflecție personală;</w:t>
            </w:r>
          </w:p>
          <w:p w:rsidR="00000000" w:rsidDel="00000000" w:rsidP="00000000" w:rsidRDefault="00000000" w:rsidRPr="00000000" w14:paraId="0000011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Conturarea de interese profesionale;</w:t>
            </w:r>
          </w:p>
          <w:p w:rsidR="00000000" w:rsidDel="00000000" w:rsidP="00000000" w:rsidRDefault="00000000" w:rsidRPr="00000000" w14:paraId="0000011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Analiză de conținut,</w:t>
            </w:r>
          </w:p>
          <w:p w:rsidR="00000000" w:rsidDel="00000000" w:rsidP="00000000" w:rsidRDefault="00000000" w:rsidRPr="00000000" w14:paraId="0000011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Exerciții de spargere a ghieții etc.</w:t>
            </w:r>
          </w:p>
        </w:tc>
        <w:tc>
          <w:tcPr>
            <w:tcBorders>
              <w:top w:color="000000" w:space="0" w:sz="4" w:val="single"/>
              <w:left w:color="000000" w:space="0" w:sz="4" w:val="single"/>
              <w:right w:color="000000" w:space="0" w:sz="4" w:val="single"/>
            </w:tcBorders>
            <w:tcMar>
              <w:top w:w="0.0" w:type="dxa"/>
              <w:left w:w="0.0" w:type="dxa"/>
              <w:bottom w:w="0.0" w:type="dxa"/>
              <w:right w:w="0.0" w:type="dxa"/>
            </w:tcMar>
          </w:tcPr>
          <w:p w:rsidR="00000000" w:rsidDel="00000000" w:rsidP="00000000" w:rsidRDefault="00000000" w:rsidRPr="00000000" w14:paraId="0000011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Alegerea  și prezentarea argumentativă a unei  metode ce vizează consilierea carierei fie pentru elevi, fie pentru studenți, fie pentru adulți. (De ex: analiza SWOT, linia vieții profesionale, autoanaliza propriei cariere, completarea și interpretarea unui chestionar, inventarul valorilor personale în planificarea carierei, stabilirea intereselor profesionale pe termen scurt, mediu și lung, analiza stilului decizional, auto-analiza stilului / tipului de învățare agreat etc.)</w:t>
              <w:br w:type="textWrapping"/>
              <w:t xml:space="preserve">Orice surse bibliografice folosiți, se vor  menționa ca atare. </w:t>
              <w:br w:type="textWrapping"/>
              <w:t xml:space="preserve">Materialul va fi structurat cu o scurtă prezentare a metodei, o modalitate de aplicare, rezultatele pe care le dorim / le anticipăm, analize, interpretare și concluzii. După prezentarea orală materialul scris va fi încărcat în classroom pentru a putea fi evaluat.</w:t>
            </w:r>
          </w:p>
        </w:tc>
      </w:tr>
      <w:tr>
        <w:trPr>
          <w:cantSplit w:val="1"/>
          <w:trHeight w:val="350" w:hRule="atLeast"/>
          <w:tblHeader w:val="0"/>
        </w:trPr>
        <w:tc>
          <w:tcPr/>
          <w:p w:rsidR="00000000" w:rsidDel="00000000" w:rsidP="00000000" w:rsidRDefault="00000000" w:rsidRPr="00000000" w14:paraId="000001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tl w:val="0"/>
              </w:rPr>
            </w:r>
          </w:p>
        </w:tc>
        <w:tc>
          <w:tcPr>
            <w:gridSpan w:val="3"/>
            <w:tcBorders>
              <w:top w:color="000000" w:space="0" w:sz="4" w:val="single"/>
              <w:left w:color="000000" w:space="0" w:sz="4" w:val="single"/>
              <w:bottom w:color="000000" w:space="0" w:sz="4" w:val="single"/>
              <w:right w:color="000000" w:space="0" w:sz="4" w:val="single"/>
            </w:tcBorders>
            <w:tcMar>
              <w:top w:w="0.0" w:type="dxa"/>
              <w:left w:w="0.0" w:type="dxa"/>
              <w:bottom w:w="0.0" w:type="dxa"/>
              <w:right w:w="0.0" w:type="dxa"/>
            </w:tcMar>
          </w:tcPr>
          <w:p w:rsidR="00000000" w:rsidDel="00000000" w:rsidP="00000000" w:rsidRDefault="00000000" w:rsidRPr="00000000" w14:paraId="0000012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bCs w:val="1"/>
                <w:i w:val="1"/>
                <w:iCs w:val="1"/>
                <w:smallCaps w:val="0"/>
                <w:strike w:val="0"/>
                <w:color w:val="000000"/>
                <w:sz w:val="22"/>
                <w:szCs w:val="22"/>
                <w:u w:val="none"/>
                <w:shd w:fill="auto" w:val="clear"/>
                <w:vertAlign w:val="baseline"/>
                <w:rtl w:val="0"/>
              </w:rPr>
              <w:t xml:space="preserve">Total ore seminar / aplicaţii – 14 ore </w:t>
            </w:r>
            <w:r w:rsidDel="00000000" w:rsidR="00000000" w:rsidRPr="00000000">
              <w:rPr>
                <w:rtl w:val="0"/>
              </w:rPr>
            </w:r>
          </w:p>
        </w:tc>
      </w:tr>
      <w:tr>
        <w:trPr>
          <w:cantSplit w:val="0"/>
          <w:tblHeader w:val="0"/>
        </w:trPr>
        <w:tc>
          <w:tcPr>
            <w:gridSpan w:val="4"/>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2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Bibliografie</w:t>
            </w:r>
          </w:p>
          <w:p w:rsidR="00000000" w:rsidDel="00000000" w:rsidP="00000000" w:rsidRDefault="00000000" w:rsidRPr="00000000" w14:paraId="0000012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 Băban, A., Petrovai, D., Lemeni, G. (2002). Consiliere şi orientare. Ghidul profesorului, Humanitas Educaţional, Bucureşti.</w:t>
            </w:r>
          </w:p>
          <w:p w:rsidR="00000000" w:rsidDel="00000000" w:rsidP="00000000" w:rsidRDefault="00000000" w:rsidRPr="00000000" w14:paraId="0000012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 Bersan OS, Lustrea A, Sava S, Bobic O. (2024). Training Teachers for the Career Guidance of High School Students. </w:t>
            </w:r>
            <w:r w:rsidDel="00000000" w:rsidR="00000000" w:rsidRPr="00000000">
              <w:rPr>
                <w:rFonts w:ascii="Times New Roman" w:cs="Times New Roman" w:eastAsia="Times New Roman" w:hAnsi="Times New Roman"/>
                <w:b w:val="0"/>
                <w:bCs w:val="0"/>
                <w:i w:val="1"/>
                <w:iCs w:val="1"/>
                <w:smallCaps w:val="0"/>
                <w:strike w:val="0"/>
                <w:color w:val="000000"/>
                <w:sz w:val="22"/>
                <w:szCs w:val="22"/>
                <w:u w:val="none"/>
                <w:shd w:fill="auto" w:val="clear"/>
                <w:vertAlign w:val="baseline"/>
                <w:rtl w:val="0"/>
              </w:rPr>
              <w:t xml:space="preserve">Education Sciences</w:t>
            </w: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 MDPI; 14(3):289. </w:t>
            </w:r>
            <w:hyperlink r:id="rId14">
              <w:r w:rsidDel="00000000" w:rsidR="00000000" w:rsidRPr="00000000">
                <w:rPr>
                  <w:rFonts w:ascii="Times New Roman" w:cs="Times New Roman" w:eastAsia="Times New Roman" w:hAnsi="Times New Roman"/>
                  <w:b w:val="0"/>
                  <w:bCs w:val="0"/>
                  <w:i w:val="0"/>
                  <w:iCs w:val="0"/>
                  <w:smallCaps w:val="0"/>
                  <w:strike w:val="0"/>
                  <w:color w:val="0000ff"/>
                  <w:sz w:val="22"/>
                  <w:szCs w:val="22"/>
                  <w:u w:val="single"/>
                  <w:shd w:fill="auto" w:val="clear"/>
                  <w:vertAlign w:val="baseline"/>
                  <w:rtl w:val="0"/>
                </w:rPr>
                <w:t xml:space="preserve">https://doi.org/10.3390/educsci14030289</w:t>
              </w:r>
            </w:hyperlink>
            <w:r w:rsidDel="00000000" w:rsidR="00000000" w:rsidRPr="00000000">
              <w:rPr>
                <w:rtl w:val="0"/>
              </w:rPr>
            </w:r>
          </w:p>
          <w:p w:rsidR="00000000" w:rsidDel="00000000" w:rsidP="00000000" w:rsidRDefault="00000000" w:rsidRPr="00000000" w14:paraId="00000126">
            <w:pPr>
              <w:spacing w:after="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Bersan, O. S, Dumitru I. (2023) Consilierea privind cariera. Maximizarea potenţialului individual pentru o carieră de succes, Polirom, Iași, </w:t>
            </w:r>
            <w:hyperlink r:id="rId15">
              <w:r w:rsidDel="00000000" w:rsidR="00000000" w:rsidRPr="00000000">
                <w:rPr>
                  <w:rFonts w:ascii="Times New Roman" w:cs="Times New Roman" w:eastAsia="Times New Roman" w:hAnsi="Times New Roman"/>
                  <w:color w:val="0000ff"/>
                  <w:u w:val="single"/>
                  <w:rtl w:val="0"/>
                </w:rPr>
                <w:t xml:space="preserve">https://polirom.ro/structuri-continuturi-tehnici/8136-consilierea-privind-cariera.html</w:t>
              </w:r>
            </w:hyperlink>
            <w:r w:rsidDel="00000000" w:rsidR="00000000" w:rsidRPr="00000000">
              <w:rPr>
                <w:rFonts w:ascii="Times New Roman" w:cs="Times New Roman" w:eastAsia="Times New Roman" w:hAnsi="Times New Roman"/>
                <w:rtl w:val="0"/>
              </w:rPr>
              <w:t xml:space="preserve"> </w:t>
            </w:r>
          </w:p>
          <w:p w:rsidR="00000000" w:rsidDel="00000000" w:rsidP="00000000" w:rsidRDefault="00000000" w:rsidRPr="00000000" w14:paraId="0000012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 Bersan, O., S., (2016). Consilierea privind cariera. Aspecte teoretice și practice. Ed. UVT, Timișoara</w:t>
            </w:r>
          </w:p>
          <w:p w:rsidR="00000000" w:rsidDel="00000000" w:rsidP="00000000" w:rsidRDefault="00000000" w:rsidRPr="00000000" w14:paraId="0000012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 Bersan, O, S., (2013) Professional Aspirations and Career Building Counseling</w:t>
            </w:r>
            <w:r w:rsidDel="00000000" w:rsidR="00000000" w:rsidRPr="00000000">
              <w:rPr>
                <w:rFonts w:ascii="Times New Roman" w:cs="Times New Roman" w:eastAsia="Times New Roman" w:hAnsi="Times New Roman"/>
                <w:b w:val="0"/>
                <w:bCs w:val="0"/>
                <w:i w:val="1"/>
                <w:iCs w:val="1"/>
                <w:smallCaps w:val="0"/>
                <w:strike w:val="0"/>
                <w:color w:val="000000"/>
                <w:sz w:val="22"/>
                <w:szCs w:val="22"/>
                <w:u w:val="none"/>
                <w:shd w:fill="auto" w:val="clear"/>
                <w:vertAlign w:val="baseline"/>
                <w:rtl w:val="0"/>
              </w:rPr>
              <w:t xml:space="preserve">, </w:t>
            </w: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Editura Lambert Academic Publishing, Saarbrücken, Germany.</w:t>
            </w:r>
          </w:p>
          <w:p w:rsidR="00000000" w:rsidDel="00000000" w:rsidP="00000000" w:rsidRDefault="00000000" w:rsidRPr="00000000" w14:paraId="0000012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 Dumitru, I. Al. (2008). Consiliere psihopedagogică. Baze teoretice și sugestii practice, Polirom, Iași</w:t>
            </w:r>
          </w:p>
          <w:p w:rsidR="00000000" w:rsidDel="00000000" w:rsidP="00000000" w:rsidRDefault="00000000" w:rsidRPr="00000000" w14:paraId="0000012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 Jigău, M. (2001). Consilierea carierei. Bucureşti: Sigma</w:t>
            </w:r>
          </w:p>
          <w:p w:rsidR="00000000" w:rsidDel="00000000" w:rsidP="00000000" w:rsidRDefault="00000000" w:rsidRPr="00000000" w14:paraId="0000012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 Gavreliuc, D. (2022). (coord.) GHID ACTIVITĂȚI DE CONSILIERE PENTRU CARIERĂ. </w:t>
            </w:r>
            <w:hyperlink r:id="rId16">
              <w:r w:rsidDel="00000000" w:rsidR="00000000" w:rsidRPr="00000000">
                <w:rPr>
                  <w:rFonts w:ascii="Times New Roman" w:cs="Times New Roman" w:eastAsia="Times New Roman" w:hAnsi="Times New Roman"/>
                  <w:b w:val="0"/>
                  <w:bCs w:val="0"/>
                  <w:i w:val="0"/>
                  <w:iCs w:val="0"/>
                  <w:smallCaps w:val="0"/>
                  <w:strike w:val="0"/>
                  <w:color w:val="0000ff"/>
                  <w:sz w:val="22"/>
                  <w:szCs w:val="22"/>
                  <w:u w:val="single"/>
                  <w:shd w:fill="auto" w:val="clear"/>
                  <w:vertAlign w:val="baseline"/>
                  <w:rtl w:val="0"/>
                </w:rPr>
                <w:t xml:space="preserve">Ghid-RO-B5.pdf (uvt.ro)</w:t>
              </w:r>
            </w:hyperlink>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 </w:t>
            </w:r>
            <w:hyperlink r:id="rId17">
              <w:r w:rsidDel="00000000" w:rsidR="00000000" w:rsidRPr="00000000">
                <w:rPr>
                  <w:rFonts w:ascii="Times New Roman" w:cs="Times New Roman" w:eastAsia="Times New Roman" w:hAnsi="Times New Roman"/>
                  <w:b w:val="0"/>
                  <w:bCs w:val="0"/>
                  <w:i w:val="0"/>
                  <w:iCs w:val="0"/>
                  <w:smallCaps w:val="0"/>
                  <w:strike w:val="0"/>
                  <w:color w:val="0000ff"/>
                  <w:sz w:val="22"/>
                  <w:szCs w:val="22"/>
                  <w:u w:val="single"/>
                  <w:shd w:fill="auto" w:val="clear"/>
                  <w:vertAlign w:val="baseline"/>
                  <w:rtl w:val="0"/>
                </w:rPr>
                <w:t xml:space="preserve">Anexe-RO.pdf (uvt.ro)</w:t>
              </w:r>
            </w:hyperlink>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w:t>
            </w:r>
          </w:p>
          <w:p w:rsidR="00000000" w:rsidDel="00000000" w:rsidP="00000000" w:rsidRDefault="00000000" w:rsidRPr="00000000" w14:paraId="0000012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 Ginzberg, E. (1972). Theory of Ocupational Choice. New York: David McKay</w:t>
            </w:r>
          </w:p>
          <w:p w:rsidR="00000000" w:rsidDel="00000000" w:rsidP="00000000" w:rsidRDefault="00000000" w:rsidRPr="00000000" w14:paraId="0000012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 Lemeni, G., Miclea, M. (coord.) (2004). Consiliere şi orientare. Ghid de educaţie pentru carieră, ASCR, Cluj-Napoca.</w:t>
            </w:r>
          </w:p>
          <w:p w:rsidR="00000000" w:rsidDel="00000000" w:rsidP="00000000" w:rsidRDefault="00000000" w:rsidRPr="00000000" w14:paraId="0000012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 Paloș R. (2020) (coord.). Culegere de aplicații și exerciții structurate. Suport în procesul de orientare și consiliere vocațională primară. Editura Universității de Vest din Timișoara</w:t>
            </w:r>
          </w:p>
          <w:p w:rsidR="00000000" w:rsidDel="00000000" w:rsidP="00000000" w:rsidRDefault="00000000" w:rsidRPr="00000000" w14:paraId="0000012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 Super, D.E. (1978). Dezvoltarea carierei, în Davitz, J.R., Ball, S. Psihologia procesului educaţional. Bucureşti: EDP</w:t>
            </w:r>
          </w:p>
          <w:p w:rsidR="00000000" w:rsidDel="00000000" w:rsidP="00000000" w:rsidRDefault="00000000" w:rsidRPr="00000000" w14:paraId="0000013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 Tomşa, GH. (1999). Consilierea şi orientarea în şcoală. Bucureşti: Casa de Editură şi Presă Viaţa Românească</w:t>
            </w:r>
          </w:p>
          <w:p w:rsidR="00000000" w:rsidDel="00000000" w:rsidP="00000000" w:rsidRDefault="00000000" w:rsidRPr="00000000" w14:paraId="0000013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 Zlate, M. (2004). Tratat de psihologie organizaţional-managerială. Iaşi: Polirom</w:t>
            </w:r>
          </w:p>
          <w:p w:rsidR="00000000" w:rsidDel="00000000" w:rsidP="00000000" w:rsidRDefault="00000000" w:rsidRPr="00000000" w14:paraId="0000013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 </w:t>
            </w:r>
            <w:hyperlink r:id="rId18">
              <w:r w:rsidDel="00000000" w:rsidR="00000000" w:rsidRPr="00000000">
                <w:rPr>
                  <w:rFonts w:ascii="Times New Roman" w:cs="Times New Roman" w:eastAsia="Times New Roman" w:hAnsi="Times New Roman"/>
                  <w:b w:val="0"/>
                  <w:bCs w:val="0"/>
                  <w:i w:val="0"/>
                  <w:iCs w:val="0"/>
                  <w:smallCaps w:val="0"/>
                  <w:strike w:val="0"/>
                  <w:color w:val="0000ff"/>
                  <w:sz w:val="22"/>
                  <w:szCs w:val="22"/>
                  <w:u w:val="single"/>
                  <w:shd w:fill="auto" w:val="clear"/>
                  <w:vertAlign w:val="baseline"/>
                  <w:rtl w:val="0"/>
                </w:rPr>
                <w:t xml:space="preserve">https://www.psihoprofile.ro/Questionnaires</w:t>
              </w:r>
            </w:hyperlink>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 </w:t>
            </w:r>
          </w:p>
        </w:tc>
      </w:tr>
    </w:tbl>
    <w:p w:rsidR="00000000" w:rsidDel="00000000" w:rsidP="00000000" w:rsidRDefault="00000000" w:rsidRPr="00000000" w14:paraId="00000136">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37">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76" w:lineRule="auto"/>
        <w:ind w:left="720" w:right="0" w:hanging="360"/>
        <w:jc w:val="both"/>
        <w:rPr>
          <w:rFonts w:ascii="Times New Roman" w:cs="Times New Roman" w:eastAsia="Times New Roman" w:hAnsi="Times New Roman"/>
          <w:b w:val="0"/>
          <w:bCs w:val="0"/>
          <w:i w:val="1"/>
          <w:iCs w:val="1"/>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2"/>
          <w:szCs w:val="22"/>
          <w:u w:val="none"/>
          <w:shd w:fill="auto" w:val="clear"/>
          <w:vertAlign w:val="baseline"/>
          <w:rtl w:val="0"/>
        </w:rPr>
        <w:t xml:space="preserve">Utilizarea instrumentelor bazate pe inteligența artificială generativă: </w:t>
      </w:r>
      <w:r w:rsidDel="00000000" w:rsidR="00000000" w:rsidRPr="00000000">
        <w:rPr>
          <w:rFonts w:ascii="Times New Roman" w:cs="Times New Roman" w:eastAsia="Times New Roman" w:hAnsi="Times New Roman"/>
          <w:b w:val="0"/>
          <w:bCs w:val="0"/>
          <w:i w:val="1"/>
          <w:iCs w:val="1"/>
          <w:smallCaps w:val="0"/>
          <w:strike w:val="0"/>
          <w:color w:val="000000"/>
          <w:sz w:val="22"/>
          <w:szCs w:val="22"/>
          <w:u w:val="none"/>
          <w:shd w:fill="auto" w:val="clear"/>
          <w:vertAlign w:val="baseline"/>
          <w:rtl w:val="0"/>
        </w:rPr>
        <w:t xml:space="preserve">pentru realizarea sarcinilor definite la secțiunea de evaluare </w:t>
      </w:r>
      <w:r w:rsidDel="00000000" w:rsidR="00000000" w:rsidRPr="00000000">
        <w:rPr>
          <w:rFonts w:ascii="Times New Roman" w:cs="Times New Roman" w:eastAsia="Times New Roman" w:hAnsi="Times New Roman"/>
          <w:b w:val="1"/>
          <w:bCs w:val="1"/>
          <w:i w:val="1"/>
          <w:iCs w:val="1"/>
          <w:smallCaps w:val="0"/>
          <w:strike w:val="0"/>
          <w:color w:val="000000"/>
          <w:sz w:val="22"/>
          <w:szCs w:val="22"/>
          <w:u w:val="none"/>
          <w:shd w:fill="auto" w:val="clear"/>
          <w:vertAlign w:val="baseline"/>
          <w:rtl w:val="0"/>
        </w:rPr>
        <w:t xml:space="preserve">nu este permisă</w:t>
      </w:r>
      <w:r w:rsidDel="00000000" w:rsidR="00000000" w:rsidRPr="00000000">
        <w:rPr>
          <w:rFonts w:ascii="Times New Roman" w:cs="Times New Roman" w:eastAsia="Times New Roman" w:hAnsi="Times New Roman"/>
          <w:b w:val="0"/>
          <w:bCs w:val="0"/>
          <w:i w:val="1"/>
          <w:iCs w:val="1"/>
          <w:smallCaps w:val="0"/>
          <w:strike w:val="0"/>
          <w:color w:val="000000"/>
          <w:sz w:val="22"/>
          <w:szCs w:val="22"/>
          <w:u w:val="none"/>
          <w:shd w:fill="auto" w:val="clear"/>
          <w:vertAlign w:val="baseline"/>
          <w:rtl w:val="0"/>
        </w:rPr>
        <w:t xml:space="preserve"> utilizarea instrumentelor Iagen. Exemplele cele mai cunoscute de instrumente IAgen includ, dar nu se rezumă la: ChatGPT, Google Gemini, Copilot pentru text sau MidJourney pentru imagini.</w:t>
      </w:r>
    </w:p>
    <w:p w:rsidR="00000000" w:rsidDel="00000000" w:rsidP="00000000" w:rsidRDefault="00000000" w:rsidRPr="00000000" w14:paraId="00000138">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76" w:lineRule="auto"/>
        <w:ind w:left="714" w:right="0" w:hanging="357"/>
        <w:jc w:val="left"/>
        <w:rPr>
          <w:rFonts w:ascii="Times New Roman" w:cs="Times New Roman" w:eastAsia="Times New Roman" w:hAnsi="Times New Roman"/>
          <w:b w:val="1"/>
          <w:bCs w:val="1"/>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2"/>
          <w:szCs w:val="22"/>
          <w:u w:val="none"/>
          <w:shd w:fill="auto" w:val="clear"/>
          <w:vertAlign w:val="baseline"/>
          <w:rtl w:val="0"/>
        </w:rPr>
        <w:t xml:space="preserve"> Evaluare</w:t>
      </w:r>
    </w:p>
    <w:tbl>
      <w:tblPr>
        <w:tblStyle w:val="Table9"/>
        <w:tblW w:w="10222.0" w:type="dxa"/>
        <w:jc w:val="left"/>
        <w:tblInd w:w="-149.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384"/>
        <w:gridCol w:w="7241"/>
        <w:gridCol w:w="1597"/>
        <w:tblGridChange w:id="0">
          <w:tblGrid>
            <w:gridCol w:w="1384"/>
            <w:gridCol w:w="7241"/>
            <w:gridCol w:w="1597"/>
          </w:tblGrid>
        </w:tblGridChange>
      </w:tblGrid>
      <w:tr>
        <w:trPr>
          <w:cantSplit w:val="0"/>
          <w:tblHeader w:val="0"/>
        </w:trPr>
        <w:tc>
          <w:tcPr/>
          <w:p w:rsidR="00000000" w:rsidDel="00000000" w:rsidP="00000000" w:rsidRDefault="00000000" w:rsidRPr="00000000" w14:paraId="0000013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Tip activitate</w:t>
            </w:r>
          </w:p>
        </w:tc>
        <w:tc>
          <w:tcPr/>
          <w:p w:rsidR="00000000" w:rsidDel="00000000" w:rsidP="00000000" w:rsidRDefault="00000000" w:rsidRPr="00000000" w14:paraId="0000013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 Metode de evaluare</w:t>
            </w:r>
          </w:p>
        </w:tc>
        <w:tc>
          <w:tcPr/>
          <w:p w:rsidR="00000000" w:rsidDel="00000000" w:rsidP="00000000" w:rsidRDefault="00000000" w:rsidRPr="00000000" w14:paraId="0000013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 Pondere din nota finală</w:t>
            </w:r>
          </w:p>
        </w:tc>
      </w:tr>
      <w:tr>
        <w:trPr>
          <w:cantSplit w:val="0"/>
          <w:tblHeader w:val="0"/>
        </w:trPr>
        <w:tc>
          <w:tcPr>
            <w:vMerge w:val="restart"/>
            <w:vAlign w:val="center"/>
          </w:tcPr>
          <w:p w:rsidR="00000000" w:rsidDel="00000000" w:rsidP="00000000" w:rsidRDefault="00000000" w:rsidRPr="00000000" w14:paraId="0000013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8.1 Curs</w:t>
            </w:r>
          </w:p>
        </w:tc>
        <w:tc>
          <w:tcPr/>
          <w:p w:rsidR="00000000" w:rsidDel="00000000" w:rsidP="00000000" w:rsidRDefault="00000000" w:rsidRPr="00000000" w14:paraId="0000013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bCs w:val="1"/>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2"/>
                <w:szCs w:val="22"/>
                <w:u w:val="none"/>
                <w:shd w:fill="auto" w:val="clear"/>
                <w:vertAlign w:val="baseline"/>
                <w:rtl w:val="0"/>
              </w:rPr>
              <w:t xml:space="preserve">EVALUAREA FINALĂ SE VA REALIZA PE BAZA UNUI PORTOFOLIU. Portofoliul final va cuprinde următoarele elemente:</w:t>
            </w:r>
          </w:p>
        </w:tc>
        <w:tc>
          <w:tcPr>
            <w:vMerge w:val="restart"/>
          </w:tcPr>
          <w:p w:rsidR="00000000" w:rsidDel="00000000" w:rsidP="00000000" w:rsidRDefault="00000000" w:rsidRPr="00000000" w14:paraId="0000013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50%</w:t>
            </w:r>
          </w:p>
        </w:tc>
      </w:tr>
      <w:tr>
        <w:trPr>
          <w:cantSplit w:val="0"/>
          <w:tblHeader w:val="0"/>
        </w:trPr>
        <w:tc>
          <w:tcPr>
            <w:vMerge w:val="continue"/>
            <w:vAlign w:val="center"/>
          </w:tcPr>
          <w:p w:rsidR="00000000" w:rsidDel="00000000" w:rsidP="00000000" w:rsidRDefault="00000000" w:rsidRPr="00000000" w14:paraId="000001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tl w:val="0"/>
              </w:rPr>
            </w:r>
          </w:p>
        </w:tc>
        <w:tc>
          <w:tcPr/>
          <w:p w:rsidR="00000000" w:rsidDel="00000000" w:rsidP="00000000" w:rsidRDefault="00000000" w:rsidRPr="00000000" w14:paraId="0000014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1.Identificarea a 2 elevi de liceu (adolescenți) sau studenți. În cazul elevilor realizarea unui </w:t>
            </w:r>
            <w:r w:rsidDel="00000000" w:rsidR="00000000" w:rsidRPr="00000000">
              <w:rPr>
                <w:rFonts w:ascii="Times New Roman" w:cs="Times New Roman" w:eastAsia="Times New Roman" w:hAnsi="Times New Roman"/>
                <w:b w:val="1"/>
                <w:bCs w:val="1"/>
                <w:i w:val="0"/>
                <w:iCs w:val="0"/>
                <w:smallCaps w:val="0"/>
                <w:strike w:val="0"/>
                <w:color w:val="000000"/>
                <w:sz w:val="22"/>
                <w:szCs w:val="22"/>
                <w:u w:val="none"/>
                <w:shd w:fill="auto" w:val="clear"/>
                <w:vertAlign w:val="baseline"/>
                <w:rtl w:val="0"/>
              </w:rPr>
              <w:t xml:space="preserve">consimțământ din partea părintelui</w:t>
            </w: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 / tutorelui legal / aparținătorului. În cazul unui student / adult realizarea unui consimțământ liber exprimat în scris. (formularul de consimțământ se regăsește în platforma Classroom)   </w:t>
              <w:br w:type="textWrapping"/>
              <w:t xml:space="preserve">2. Realizarea unui </w:t>
            </w:r>
            <w:r w:rsidDel="00000000" w:rsidR="00000000" w:rsidRPr="00000000">
              <w:rPr>
                <w:rFonts w:ascii="Times New Roman" w:cs="Times New Roman" w:eastAsia="Times New Roman" w:hAnsi="Times New Roman"/>
                <w:b w:val="1"/>
                <w:bCs w:val="1"/>
                <w:i w:val="0"/>
                <w:iCs w:val="0"/>
                <w:smallCaps w:val="0"/>
                <w:strike w:val="0"/>
                <w:color w:val="000000"/>
                <w:sz w:val="22"/>
                <w:szCs w:val="22"/>
                <w:u w:val="none"/>
                <w:shd w:fill="auto" w:val="clear"/>
                <w:vertAlign w:val="baseline"/>
                <w:rtl w:val="0"/>
              </w:rPr>
              <w:t xml:space="preserve">interviu vocațional</w:t>
            </w: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 cu fiecare dintre cei doi elevi / studenți (formatul interviului se regăsește în platforma Classroom)</w:t>
            </w:r>
          </w:p>
          <w:p w:rsidR="00000000" w:rsidDel="00000000" w:rsidP="00000000" w:rsidRDefault="00000000" w:rsidRPr="00000000" w14:paraId="0000014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3. Evaluarea vocațională și privind cariera prin utilizarea a cel puțin </w:t>
            </w:r>
            <w:r w:rsidDel="00000000" w:rsidR="00000000" w:rsidRPr="00000000">
              <w:rPr>
                <w:rFonts w:ascii="Times New Roman" w:cs="Times New Roman" w:eastAsia="Times New Roman" w:hAnsi="Times New Roman"/>
                <w:b w:val="1"/>
                <w:bCs w:val="1"/>
                <w:i w:val="0"/>
                <w:iCs w:val="0"/>
                <w:smallCaps w:val="0"/>
                <w:strike w:val="0"/>
                <w:color w:val="000000"/>
                <w:sz w:val="22"/>
                <w:szCs w:val="22"/>
                <w:u w:val="none"/>
                <w:shd w:fill="auto" w:val="clear"/>
                <w:vertAlign w:val="baseline"/>
                <w:rtl w:val="0"/>
              </w:rPr>
              <w:t xml:space="preserve">4 instrumente (chestionare) de evaluare</w:t>
            </w: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 Dintre cele 4 instrumente, Chestionarul Holland este obligatoriu. Celelalte 3 instrumente pot fi preluate din platforma PsihoProfile https://www.psihoprofile.ro/Questionnaires  </w:t>
              <w:br w:type="textWrapping"/>
              <w:t xml:space="preserve">4. Un raport final de consiliere vocațională și privind cariera  care va cuprinde datele centralizate ale evaluărilor pentru fiecare din cei doi subiecți supuși evaluării. (formatul raportului se regăsește în platforma Classroom). Pentru realizarea raportului, datele oferite de PsihoProfile sunt doar informative. </w:t>
            </w:r>
            <w:r w:rsidDel="00000000" w:rsidR="00000000" w:rsidRPr="00000000">
              <w:rPr>
                <w:rFonts w:ascii="Times New Roman" w:cs="Times New Roman" w:eastAsia="Times New Roman" w:hAnsi="Times New Roman"/>
                <w:b w:val="1"/>
                <w:bCs w:val="1"/>
                <w:i w:val="0"/>
                <w:iCs w:val="0"/>
                <w:smallCaps w:val="0"/>
                <w:strike w:val="0"/>
                <w:color w:val="000000"/>
                <w:sz w:val="22"/>
                <w:szCs w:val="22"/>
                <w:u w:val="none"/>
                <w:shd w:fill="auto" w:val="clear"/>
                <w:vertAlign w:val="baseline"/>
                <w:rtl w:val="0"/>
              </w:rPr>
              <w:t xml:space="preserve">Fiecare student va veni cu completări, argumente și analiză personală pe toate instrumentele utilizate, pentru cele două cazuri urmărite</w:t>
            </w: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 Completările vizează parcursul de carieră, deciziile luate de către subiecți, analiza unor obiective vocaționale etc. Prin urmare la portofoliul final nu se adaugă rapoartele PsihoProfile ci doar elementele enumerate mai sus cu completările studentului. </w:t>
            </w:r>
          </w:p>
          <w:p w:rsidR="00000000" w:rsidDel="00000000" w:rsidP="00000000" w:rsidRDefault="00000000" w:rsidRPr="00000000" w14:paraId="0000014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br w:type="textWrapping"/>
            </w:r>
            <w:r w:rsidDel="00000000" w:rsidR="00000000" w:rsidRPr="00000000">
              <w:rPr>
                <w:rFonts w:ascii="Times New Roman" w:cs="Times New Roman" w:eastAsia="Times New Roman" w:hAnsi="Times New Roman"/>
                <w:b w:val="1"/>
                <w:bCs w:val="1"/>
                <w:i w:val="0"/>
                <w:iCs w:val="0"/>
                <w:smallCaps w:val="0"/>
                <w:strike w:val="0"/>
                <w:color w:val="000000"/>
                <w:sz w:val="22"/>
                <w:szCs w:val="22"/>
                <w:u w:val="none"/>
                <w:shd w:fill="auto" w:val="clear"/>
                <w:vertAlign w:val="baseline"/>
                <w:rtl w:val="0"/>
              </w:rPr>
              <w:t xml:space="preserve">Acest portofoliu va fi prezentat în cadrul unui examen oral în perioada sesiunii</w:t>
            </w: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w:t>
            </w:r>
          </w:p>
        </w:tc>
        <w:tc>
          <w:tcPr>
            <w:vMerge w:val="continue"/>
          </w:tcPr>
          <w:p w:rsidR="00000000" w:rsidDel="00000000" w:rsidP="00000000" w:rsidRDefault="00000000" w:rsidRPr="00000000" w14:paraId="000001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tl w:val="0"/>
              </w:rPr>
            </w:r>
          </w:p>
        </w:tc>
      </w:tr>
      <w:tr>
        <w:trPr>
          <w:cantSplit w:val="0"/>
          <w:trHeight w:val="858" w:hRule="atLeast"/>
          <w:tblHeader w:val="0"/>
        </w:trPr>
        <w:tc>
          <w:tcPr>
            <w:vAlign w:val="center"/>
          </w:tcPr>
          <w:p w:rsidR="00000000" w:rsidDel="00000000" w:rsidP="00000000" w:rsidRDefault="00000000" w:rsidRPr="00000000" w14:paraId="0000014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8.2 Seminar</w:t>
            </w:r>
          </w:p>
        </w:tc>
        <w:tc>
          <w:tcPr/>
          <w:p w:rsidR="00000000" w:rsidDel="00000000" w:rsidP="00000000" w:rsidRDefault="00000000" w:rsidRPr="00000000" w14:paraId="0000014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EVALUARE PE PARCURSUL SEMESTRULUI: </w:t>
            </w:r>
          </w:p>
          <w:p w:rsidR="00000000" w:rsidDel="00000000" w:rsidP="00000000" w:rsidRDefault="00000000" w:rsidRPr="00000000" w14:paraId="0000014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2"/>
                <w:szCs w:val="22"/>
                <w:u w:val="none"/>
                <w:shd w:fill="auto" w:val="clear"/>
                <w:vertAlign w:val="baseline"/>
                <w:rtl w:val="0"/>
              </w:rPr>
              <w:t xml:space="preserve">Prezentarea orală a unei metode de consiliere privind cariera și orientare vocațională</w:t>
            </w: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 (la alegere) în cadrul seminarului (față în față). Această metodă va fi pusă în practică cu ajutorul colegilor, va avea impact aplicativ și va viza fie consilierea în carieră a elevilor / tinerilor, fie a adulților. După punerea în practică a metodei studentul va realiza o analiză a activității realizate și a impactului acesteia asupra grupei de colegi. </w:t>
            </w:r>
          </w:p>
          <w:p w:rsidR="00000000" w:rsidDel="00000000" w:rsidP="00000000" w:rsidRDefault="00000000" w:rsidRPr="00000000" w14:paraId="0000014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Prezentarea va fi realizată sub forma unui material scris, (structură: o scurtă prezentare a metodei, o modalitate de aplicare, rezultatele pe care le dorim / le anticipăm, analiză, interpretare și concluzii). După prezentarea orală materialul scris va fi încărcat în classroom pentru a putea fi evaluat. În cadrul materialului încărcat se vor folosi minim 3 surse bibliografice citate ca atare.</w:t>
            </w:r>
          </w:p>
        </w:tc>
        <w:tc>
          <w:tcPr/>
          <w:p w:rsidR="00000000" w:rsidDel="00000000" w:rsidP="00000000" w:rsidRDefault="00000000" w:rsidRPr="00000000" w14:paraId="0000014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50%</w:t>
            </w:r>
          </w:p>
        </w:tc>
      </w:tr>
      <w:tr>
        <w:trPr>
          <w:cantSplit w:val="0"/>
          <w:tblHeader w:val="0"/>
        </w:trPr>
        <w:tc>
          <w:tcPr>
            <w:gridSpan w:val="3"/>
          </w:tcPr>
          <w:p w:rsidR="00000000" w:rsidDel="00000000" w:rsidP="00000000" w:rsidRDefault="00000000" w:rsidRPr="00000000" w14:paraId="0000014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8.3 Standard minim de performanţă</w:t>
            </w:r>
          </w:p>
        </w:tc>
      </w:tr>
      <w:tr>
        <w:trPr>
          <w:cantSplit w:val="0"/>
          <w:tblHeader w:val="0"/>
        </w:trPr>
        <w:tc>
          <w:tcPr>
            <w:gridSpan w:val="3"/>
          </w:tcPr>
          <w:p w:rsidR="00000000" w:rsidDel="00000000" w:rsidP="00000000" w:rsidRDefault="00000000" w:rsidRPr="00000000" w14:paraId="0000014C">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Realizarea unei prezentări orale, față în față a unei metode de consiliere privind cariera.</w:t>
            </w:r>
          </w:p>
          <w:p w:rsidR="00000000" w:rsidDel="00000000" w:rsidP="00000000" w:rsidRDefault="00000000" w:rsidRPr="00000000" w14:paraId="0000014D">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200" w:before="0" w:line="276" w:lineRule="auto"/>
              <w:ind w:left="720" w:right="0" w:hanging="36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Încărcarea materialului prezentat în platforma Classroom. Structură: o scurtă prezentare a metodei, o modalitate de aplicare, rezultatele pe care le dorim / le anticipăm, analiză, interpretare, concluzii, bibliografie. În cadrul materialului încărcat se vor folosi minim 3 surse bibliografice citate ca atare. </w:t>
            </w:r>
          </w:p>
          <w:p w:rsidR="00000000" w:rsidDel="00000000" w:rsidP="00000000" w:rsidRDefault="00000000" w:rsidRPr="00000000" w14:paraId="0000014E">
            <w:pPr>
              <w:numPr>
                <w:ilvl w:val="0"/>
                <w:numId w:val="4"/>
              </w:numPr>
              <w:shd w:fill="ffffff" w:val="clear"/>
              <w:spacing w:after="0"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Criteriul de prezență: min. 3 prezențe la curs și min 3 prezențe la seminar;</w:t>
            </w:r>
          </w:p>
          <w:p w:rsidR="00000000" w:rsidDel="00000000" w:rsidP="00000000" w:rsidRDefault="00000000" w:rsidRPr="00000000" w14:paraId="0000014F">
            <w:pPr>
              <w:numPr>
                <w:ilvl w:val="0"/>
                <w:numId w:val="4"/>
              </w:numPr>
              <w:shd w:fill="ffffff" w:val="clear"/>
              <w:spacing w:after="0"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Prezentarea orală, față în față, în cadrul seminariilor este obligatorie pentru toți studenții.</w:t>
            </w:r>
          </w:p>
          <w:p w:rsidR="00000000" w:rsidDel="00000000" w:rsidP="00000000" w:rsidRDefault="00000000" w:rsidRPr="00000000" w14:paraId="00000150">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Realizarea portofoliului pentru examen conform criteriilor stabilite</w:t>
            </w:r>
          </w:p>
        </w:tc>
      </w:tr>
    </w:tbl>
    <w:p w:rsidR="00000000" w:rsidDel="00000000" w:rsidP="00000000" w:rsidRDefault="00000000" w:rsidRPr="00000000" w14:paraId="00000153">
      <w:pPr>
        <w:rPr>
          <w:rFonts w:ascii="Times New Roman" w:cs="Times New Roman" w:eastAsia="Times New Roman" w:hAnsi="Times New Roman"/>
        </w:rPr>
      </w:pPr>
      <w:r w:rsidDel="00000000" w:rsidR="00000000" w:rsidRPr="00000000">
        <w:rPr>
          <w:rtl w:val="0"/>
        </w:rPr>
      </w:r>
    </w:p>
    <w:tbl>
      <w:tblPr>
        <w:tblStyle w:val="Table10"/>
        <w:tblW w:w="10188.0" w:type="dxa"/>
        <w:jc w:val="left"/>
        <w:tblInd w:w="-115.0" w:type="dxa"/>
        <w:tblLayout w:type="fixed"/>
        <w:tblLook w:val="0400"/>
      </w:tblPr>
      <w:tblGrid>
        <w:gridCol w:w="5094"/>
        <w:gridCol w:w="5094"/>
        <w:tblGridChange w:id="0">
          <w:tblGrid>
            <w:gridCol w:w="5094"/>
            <w:gridCol w:w="5094"/>
          </w:tblGrid>
        </w:tblGridChange>
      </w:tblGrid>
      <w:tr>
        <w:trPr>
          <w:cantSplit w:val="0"/>
          <w:tblHeader w:val="0"/>
        </w:trPr>
        <w:tc>
          <w:tcPr/>
          <w:p w:rsidR="00000000" w:rsidDel="00000000" w:rsidP="00000000" w:rsidRDefault="00000000" w:rsidRPr="00000000" w14:paraId="00000154">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Data revizuirii fișei de disciplină 3.02.2026</w:t>
            </w:r>
          </w:p>
          <w:p w:rsidR="00000000" w:rsidDel="00000000" w:rsidP="00000000" w:rsidRDefault="00000000" w:rsidRPr="00000000" w14:paraId="00000155">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Data avizării în department: </w:t>
            </w:r>
            <w:r w:rsidDel="00000000" w:rsidR="00000000" w:rsidRPr="00000000">
              <w:rPr>
                <w:rFonts w:ascii="Georgia" w:cs="Georgia" w:eastAsia="Georgia" w:hAnsi="Georgia"/>
                <w:color w:val="222222"/>
                <w:highlight w:val="white"/>
                <w:rtl w:val="0"/>
              </w:rPr>
              <w:t xml:space="preserve">06.02.2026</w:t>
            </w:r>
            <w:r w:rsidDel="00000000" w:rsidR="00000000" w:rsidRPr="00000000">
              <w:rPr>
                <w:rFonts w:ascii="Times New Roman" w:cs="Times New Roman" w:eastAsia="Times New Roman" w:hAnsi="Times New Roman"/>
                <w:rtl w:val="0"/>
              </w:rPr>
              <w:t xml:space="preserve">                               </w:t>
            </w:r>
          </w:p>
        </w:tc>
        <w:tc>
          <w:tcPr/>
          <w:p w:rsidR="00000000" w:rsidDel="00000000" w:rsidP="00000000" w:rsidRDefault="00000000" w:rsidRPr="00000000" w14:paraId="00000156">
            <w:pPr>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Titular curs și seminar :</w:t>
            </w:r>
          </w:p>
          <w:p w:rsidR="00000000" w:rsidDel="00000000" w:rsidP="00000000" w:rsidRDefault="00000000" w:rsidRPr="00000000" w14:paraId="00000157">
            <w:pPr>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Pr>
              <w:drawing>
                <wp:inline distB="0" distT="0" distL="0" distR="0">
                  <wp:extent cx="847725" cy="554990"/>
                  <wp:effectExtent b="0" l="0" r="0" t="0"/>
                  <wp:docPr id="2" name="image1.png"/>
                  <a:graphic>
                    <a:graphicData uri="http://schemas.openxmlformats.org/drawingml/2006/picture">
                      <pic:pic>
                        <pic:nvPicPr>
                          <pic:cNvPr id="0" name="image1.png"/>
                          <pic:cNvPicPr preferRelativeResize="0"/>
                        </pic:nvPicPr>
                        <pic:blipFill>
                          <a:blip r:embed="rId19"/>
                          <a:srcRect b="0" l="0" r="0" t="0"/>
                          <a:stretch>
                            <a:fillRect/>
                          </a:stretch>
                        </pic:blipFill>
                        <pic:spPr>
                          <a:xfrm>
                            <a:off x="0" y="0"/>
                            <a:ext cx="847725" cy="554990"/>
                          </a:xfrm>
                          <a:prstGeom prst="rect"/>
                          <a:ln/>
                        </pic:spPr>
                      </pic:pic>
                    </a:graphicData>
                  </a:graphic>
                </wp:inline>
              </w:drawing>
            </w:r>
            <w:r w:rsidDel="00000000" w:rsidR="00000000" w:rsidRPr="00000000">
              <w:rPr>
                <w:rtl w:val="0"/>
              </w:rPr>
            </w:r>
          </w:p>
          <w:p w:rsidR="00000000" w:rsidDel="00000000" w:rsidP="00000000" w:rsidRDefault="00000000" w:rsidRPr="00000000" w14:paraId="00000158">
            <w:pPr>
              <w:jc w:val="center"/>
              <w:rPr>
                <w:rFonts w:ascii="Times New Roman" w:cs="Times New Roman" w:eastAsia="Times New Roman" w:hAnsi="Times New Roman"/>
              </w:rPr>
            </w:pPr>
            <w:r w:rsidDel="00000000" w:rsidR="00000000" w:rsidRPr="00000000">
              <w:rPr>
                <w:rtl w:val="0"/>
              </w:rPr>
            </w:r>
          </w:p>
        </w:tc>
      </w:tr>
      <w:tr>
        <w:trPr>
          <w:cantSplit w:val="0"/>
          <w:trHeight w:val="201" w:hRule="atLeast"/>
          <w:tblHeader w:val="0"/>
        </w:trPr>
        <w:tc>
          <w:tcPr/>
          <w:p w:rsidR="00000000" w:rsidDel="00000000" w:rsidP="00000000" w:rsidRDefault="00000000" w:rsidRPr="00000000" w14:paraId="00000159">
            <w:pPr>
              <w:jc w:val="center"/>
              <w:rPr>
                <w:rFonts w:ascii="Times New Roman" w:cs="Times New Roman" w:eastAsia="Times New Roman" w:hAnsi="Times New Roman"/>
              </w:rPr>
            </w:pPr>
            <w:r w:rsidDel="00000000" w:rsidR="00000000" w:rsidRPr="00000000">
              <w:rPr>
                <w:rtl w:val="0"/>
              </w:rPr>
            </w:r>
          </w:p>
        </w:tc>
        <w:tc>
          <w:tcPr/>
          <w:p w:rsidR="00000000" w:rsidDel="00000000" w:rsidP="00000000" w:rsidRDefault="00000000" w:rsidRPr="00000000" w14:paraId="0000015A">
            <w:pPr>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Director departament:</w:t>
            </w:r>
          </w:p>
          <w:p w:rsidR="00000000" w:rsidDel="00000000" w:rsidP="00000000" w:rsidRDefault="00000000" w:rsidRPr="00000000" w14:paraId="0000015B">
            <w:pPr>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Conf. univ dr Claudia Borca</w:t>
            </w:r>
          </w:p>
        </w:tc>
      </w:tr>
    </w:tbl>
    <w:p w:rsidR="00000000" w:rsidDel="00000000" w:rsidP="00000000" w:rsidRDefault="00000000" w:rsidRPr="00000000" w14:paraId="0000015C">
      <w:pPr>
        <w:rPr>
          <w:rFonts w:ascii="Times New Roman" w:cs="Times New Roman" w:eastAsia="Times New Roman" w:hAnsi="Times New Roman"/>
        </w:rPr>
      </w:pPr>
      <w:r w:rsidDel="00000000" w:rsidR="00000000" w:rsidRPr="00000000">
        <w:rPr>
          <w:rtl w:val="0"/>
        </w:rPr>
      </w:r>
    </w:p>
    <w:sectPr>
      <w:footerReference r:id="rId20" w:type="default"/>
      <w:pgSz w:h="15840" w:w="12240" w:orient="portrait"/>
      <w:pgMar w:bottom="851" w:top="851" w:left="1134" w:right="1134"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Times New Roman"/>
  <w:font w:name="Arial"/>
  <w:font w:name="Courier New"/>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5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36"/>
        <w:tab w:val="right" w:leader="none" w:pos="9072"/>
      </w:tabs>
      <w:spacing w:after="0" w:before="0" w:line="240" w:lineRule="auto"/>
      <w:ind w:left="0" w:right="0" w:firstLine="0"/>
      <w:jc w:val="center"/>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5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36"/>
        <w:tab w:val="right" w:leader="none" w:pos="9072"/>
      </w:tabs>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ftr>
</file>

<file path=word/footnotes.xml><?xml version="1.0" encoding="utf-8"?>
<w:footnot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otnote w:id="0">
    <w:p w:rsidR="00000000" w:rsidDel="00000000" w:rsidP="00000000" w:rsidRDefault="00000000" w:rsidRPr="00000000" w14:paraId="0000015D">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bCs w:val="0"/>
          <w:i w:val="0"/>
          <w:iCs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tl w:val="0"/>
        </w:rPr>
      </w:r>
    </w:p>
  </w:footnote>
</w:footnote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lvl>
    <w:lvl w:ilvl="1">
      <w:start w:val="1"/>
      <w:numFmt w:val="decimal"/>
      <w:lvlText w:val="%1.%2."/>
      <w:lvlJc w:val="left"/>
      <w:pPr>
        <w:ind w:left="720" w:hanging="360"/>
      </w:pPr>
      <w:rPr/>
    </w:lvl>
    <w:lvl w:ilvl="2">
      <w:start w:val="1"/>
      <w:numFmt w:val="decimal"/>
      <w:lvlText w:val="%1.%2.%3."/>
      <w:lvlJc w:val="left"/>
      <w:pPr>
        <w:ind w:left="1080" w:hanging="720"/>
      </w:pPr>
      <w:rPr/>
    </w:lvl>
    <w:lvl w:ilvl="3">
      <w:start w:val="1"/>
      <w:numFmt w:val="decimal"/>
      <w:lvlText w:val="%1.%2.%3.%4."/>
      <w:lvlJc w:val="left"/>
      <w:pPr>
        <w:ind w:left="1080" w:hanging="720"/>
      </w:pPr>
      <w:rPr/>
    </w:lvl>
    <w:lvl w:ilvl="4">
      <w:start w:val="1"/>
      <w:numFmt w:val="decimal"/>
      <w:lvlText w:val="%1.%2.%3.%4.%5."/>
      <w:lvlJc w:val="left"/>
      <w:pPr>
        <w:ind w:left="1440" w:hanging="1080"/>
      </w:pPr>
      <w:rPr/>
    </w:lvl>
    <w:lvl w:ilvl="5">
      <w:start w:val="1"/>
      <w:numFmt w:val="decimal"/>
      <w:lvlText w:val="%1.%2.%3.%4.%5.%6."/>
      <w:lvlJc w:val="left"/>
      <w:pPr>
        <w:ind w:left="1440" w:hanging="1080"/>
      </w:pPr>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2">
    <w:lvl w:ilvl="0">
      <w:start w:val="1"/>
      <w:numFmt w:val="decimal"/>
      <w:lvlText w:val="%1"/>
      <w:lvlJc w:val="left"/>
      <w:pPr>
        <w:ind w:left="360" w:hanging="360"/>
      </w:pPr>
      <w:rPr/>
    </w:lvl>
    <w:lvl w:ilvl="1">
      <w:start w:val="1"/>
      <w:numFmt w:val="decimal"/>
      <w:lvlText w:val="%1.%2"/>
      <w:lvlJc w:val="left"/>
      <w:pPr>
        <w:ind w:left="360" w:hanging="360"/>
      </w:pPr>
      <w:rPr/>
    </w:lvl>
    <w:lvl w:ilvl="2">
      <w:start w:val="1"/>
      <w:numFmt w:val="decimal"/>
      <w:lvlText w:val="%1.%2.%3"/>
      <w:lvlJc w:val="left"/>
      <w:pPr>
        <w:ind w:left="720" w:hanging="720"/>
      </w:pPr>
      <w:rPr/>
    </w:lvl>
    <w:lvl w:ilvl="3">
      <w:start w:val="1"/>
      <w:numFmt w:val="decimal"/>
      <w:lvlText w:val="%1.%2.%3.%4"/>
      <w:lvlJc w:val="left"/>
      <w:pPr>
        <w:ind w:left="720" w:hanging="720"/>
      </w:pPr>
      <w:rPr/>
    </w:lvl>
    <w:lvl w:ilvl="4">
      <w:start w:val="1"/>
      <w:numFmt w:val="decimal"/>
      <w:lvlText w:val="%1.%2.%3.%4.%5"/>
      <w:lvlJc w:val="left"/>
      <w:pPr>
        <w:ind w:left="1080" w:hanging="1080"/>
      </w:pPr>
      <w:rPr/>
    </w:lvl>
    <w:lvl w:ilvl="5">
      <w:start w:val="1"/>
      <w:numFmt w:val="decimal"/>
      <w:lvlText w:val="%1.%2.%3.%4.%5.%6"/>
      <w:lvlJc w:val="left"/>
      <w:pPr>
        <w:ind w:left="1080" w:hanging="1080"/>
      </w:pPr>
      <w:rPr/>
    </w:lvl>
    <w:lvl w:ilvl="6">
      <w:start w:val="1"/>
      <w:numFmt w:val="decimal"/>
      <w:lvlText w:val="%1.%2.%3.%4.%5.%6.%7"/>
      <w:lvlJc w:val="left"/>
      <w:pPr>
        <w:ind w:left="1440" w:hanging="1440"/>
      </w:pPr>
      <w:rPr/>
    </w:lvl>
    <w:lvl w:ilvl="7">
      <w:start w:val="1"/>
      <w:numFmt w:val="decimal"/>
      <w:lvlText w:val="%1.%2.%3.%4.%5.%6.%7.%8"/>
      <w:lvlJc w:val="left"/>
      <w:pPr>
        <w:ind w:left="1440" w:hanging="1440"/>
      </w:pPr>
      <w:rPr/>
    </w:lvl>
    <w:lvl w:ilvl="8">
      <w:start w:val="1"/>
      <w:numFmt w:val="decimal"/>
      <w:lvlText w:val="%1.%2.%3.%4.%5.%6.%7.%8.%9"/>
      <w:lvlJc w:val="left"/>
      <w:pPr>
        <w:ind w:left="1440" w:hanging="1440"/>
      </w:pPr>
      <w:rPr/>
    </w:lvl>
  </w:abstractNum>
  <w:abstractNum w:abstractNumId="3">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4">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ro"/>
      </w:rPr>
    </w:rPrDefault>
    <w:pPrDefault>
      <w:pPr>
        <w:spacing w:after="200"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character" w:styleId="DefaultParagraphFont" w:default="1">
    <w:name w:val="Default Paragraph Font"/>
    <w:uiPriority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NoSpacing">
    <w:name w:val="No Spacing"/>
    <w:uiPriority w:val="1"/>
    <w:qFormat w:val="1"/>
    <w:rsid w:val="0072603B"/>
    <w:pPr>
      <w:spacing w:after="0" w:line="240" w:lineRule="auto"/>
    </w:pPr>
    <w:rPr>
      <w:rFonts w:ascii="Calibri" w:cs="Times New Roman" w:eastAsia="Calibri" w:hAnsi="Calibri"/>
      <w:lang w:val="en-US"/>
    </w:rPr>
  </w:style>
  <w:style w:type="paragraph" w:styleId="ListParagraph">
    <w:name w:val="List Paragraph"/>
    <w:basedOn w:val="Normal"/>
    <w:uiPriority w:val="34"/>
    <w:qFormat w:val="1"/>
    <w:rsid w:val="0072603B"/>
    <w:pPr>
      <w:ind w:left="720"/>
      <w:contextualSpacing w:val="1"/>
    </w:pPr>
  </w:style>
  <w:style w:type="paragraph" w:styleId="FootnoteText">
    <w:name w:val="footnote text"/>
    <w:basedOn w:val="Normal"/>
    <w:link w:val="FootnoteTextChar"/>
    <w:uiPriority w:val="99"/>
    <w:semiHidden w:val="1"/>
    <w:unhideWhenUsed w:val="1"/>
    <w:rsid w:val="0072603B"/>
    <w:rPr>
      <w:sz w:val="20"/>
      <w:szCs w:val="20"/>
    </w:rPr>
  </w:style>
  <w:style w:type="character" w:styleId="FootnoteTextChar" w:customStyle="1">
    <w:name w:val="Footnote Text Char"/>
    <w:basedOn w:val="DefaultParagraphFont"/>
    <w:link w:val="FootnoteText"/>
    <w:uiPriority w:val="99"/>
    <w:semiHidden w:val="1"/>
    <w:rsid w:val="0072603B"/>
    <w:rPr>
      <w:rFonts w:ascii="Calibri" w:cs="Times New Roman" w:eastAsia="Calibri" w:hAnsi="Calibri"/>
      <w:sz w:val="20"/>
      <w:szCs w:val="20"/>
      <w:lang w:val="en-US"/>
    </w:rPr>
  </w:style>
  <w:style w:type="character" w:styleId="FootnoteReference">
    <w:name w:val="footnote reference"/>
    <w:uiPriority w:val="99"/>
    <w:semiHidden w:val="1"/>
    <w:unhideWhenUsed w:val="1"/>
    <w:rsid w:val="0072603B"/>
    <w:rPr>
      <w:vertAlign w:val="superscript"/>
    </w:rPr>
  </w:style>
  <w:style w:type="numbering" w:styleId="List1" w:customStyle="1">
    <w:name w:val="List 1"/>
    <w:rsid w:val="00E971B7"/>
  </w:style>
  <w:style w:type="paragraph" w:styleId="Antet1" w:customStyle="1">
    <w:name w:val="Antet1"/>
    <w:rsid w:val="00E971B7"/>
    <w:pPr>
      <w:tabs>
        <w:tab w:val="center" w:pos="4536"/>
        <w:tab w:val="right" w:pos="9072"/>
      </w:tabs>
      <w:spacing w:after="0" w:line="240" w:lineRule="auto"/>
    </w:pPr>
    <w:rPr>
      <w:rFonts w:ascii="Times New Roman" w:cs="Times New Roman" w:eastAsia="ヒラギノ角ゴ Pro W3" w:hAnsi="Times New Roman"/>
      <w:color w:val="000000"/>
      <w:sz w:val="24"/>
      <w:szCs w:val="20"/>
      <w:lang w:eastAsia="ro-RO"/>
    </w:rPr>
  </w:style>
  <w:style w:type="paragraph" w:styleId="Titlu11" w:customStyle="1">
    <w:name w:val="Titlu 11"/>
    <w:next w:val="Normal"/>
    <w:rsid w:val="00E971B7"/>
    <w:pPr>
      <w:keepNext w:val="1"/>
      <w:spacing w:after="0" w:line="240" w:lineRule="auto"/>
      <w:outlineLvl w:val="0"/>
    </w:pPr>
    <w:rPr>
      <w:rFonts w:ascii="Times New Roman" w:cs="Times New Roman" w:eastAsia="ヒラギノ角ゴ Pro W3" w:hAnsi="Times New Roman"/>
      <w:color w:val="000000"/>
      <w:sz w:val="24"/>
      <w:szCs w:val="20"/>
      <w:lang w:eastAsia="ro-RO"/>
    </w:rPr>
  </w:style>
  <w:style w:type="character" w:styleId="Hyperlink">
    <w:name w:val="Hyperlink"/>
    <w:basedOn w:val="DefaultParagraphFont"/>
    <w:uiPriority w:val="99"/>
    <w:unhideWhenUsed w:val="1"/>
    <w:rsid w:val="00E971B7"/>
    <w:rPr>
      <w:color w:val="0000ff"/>
      <w:u w:val="single"/>
    </w:rPr>
  </w:style>
  <w:style w:type="paragraph" w:styleId="Header">
    <w:name w:val="header"/>
    <w:basedOn w:val="Normal"/>
    <w:link w:val="HeaderChar"/>
    <w:uiPriority w:val="99"/>
    <w:semiHidden w:val="1"/>
    <w:unhideWhenUsed w:val="1"/>
    <w:rsid w:val="00A6763C"/>
    <w:pPr>
      <w:tabs>
        <w:tab w:val="center" w:pos="4536"/>
        <w:tab w:val="right" w:pos="9072"/>
      </w:tabs>
      <w:spacing w:after="0" w:line="240" w:lineRule="auto"/>
    </w:pPr>
  </w:style>
  <w:style w:type="character" w:styleId="HeaderChar" w:customStyle="1">
    <w:name w:val="Header Char"/>
    <w:basedOn w:val="DefaultParagraphFont"/>
    <w:link w:val="Header"/>
    <w:uiPriority w:val="99"/>
    <w:semiHidden w:val="1"/>
    <w:rsid w:val="00A6763C"/>
    <w:rPr>
      <w:rFonts w:ascii="Calibri" w:cs="Times New Roman" w:eastAsia="Calibri" w:hAnsi="Calibri"/>
      <w:lang w:val="en-US"/>
    </w:rPr>
  </w:style>
  <w:style w:type="paragraph" w:styleId="Footer">
    <w:name w:val="footer"/>
    <w:basedOn w:val="Normal"/>
    <w:link w:val="FooterChar"/>
    <w:uiPriority w:val="99"/>
    <w:unhideWhenUsed w:val="1"/>
    <w:rsid w:val="00A6763C"/>
    <w:pPr>
      <w:tabs>
        <w:tab w:val="center" w:pos="4536"/>
        <w:tab w:val="right" w:pos="9072"/>
      </w:tabs>
      <w:spacing w:after="0" w:line="240" w:lineRule="auto"/>
    </w:pPr>
  </w:style>
  <w:style w:type="character" w:styleId="FooterChar" w:customStyle="1">
    <w:name w:val="Footer Char"/>
    <w:basedOn w:val="DefaultParagraphFont"/>
    <w:link w:val="Footer"/>
    <w:uiPriority w:val="99"/>
    <w:rsid w:val="00A6763C"/>
    <w:rPr>
      <w:rFonts w:ascii="Calibri" w:cs="Times New Roman" w:eastAsia="Calibri" w:hAnsi="Calibri"/>
      <w:lang w:val="en-US"/>
    </w:rPr>
  </w:style>
  <w:style w:type="character" w:styleId="UnresolvedMention1" w:customStyle="1">
    <w:name w:val="Unresolved Mention1"/>
    <w:basedOn w:val="DefaultParagraphFont"/>
    <w:uiPriority w:val="99"/>
    <w:semiHidden w:val="1"/>
    <w:unhideWhenUsed w:val="1"/>
    <w:rsid w:val="00520021"/>
    <w:rPr>
      <w:color w:val="605e5c"/>
      <w:shd w:color="auto" w:fill="e1dfdd" w:val="clear"/>
    </w:rPr>
  </w:style>
  <w:style w:type="character" w:styleId="FollowedHyperlink">
    <w:name w:val="FollowedHyperlink"/>
    <w:basedOn w:val="DefaultParagraphFont"/>
    <w:uiPriority w:val="99"/>
    <w:semiHidden w:val="1"/>
    <w:unhideWhenUsed w:val="1"/>
    <w:rsid w:val="002B106D"/>
    <w:rPr>
      <w:color w:val="800080" w:themeColor="followedHyperlink"/>
      <w:u w:val="single"/>
    </w:rPr>
  </w:style>
  <w:style w:type="character" w:styleId="gmaildefault" w:customStyle="1">
    <w:name w:val="gmail_default"/>
    <w:basedOn w:val="DefaultParagraphFont"/>
    <w:rsid w:val="00660033"/>
  </w:style>
  <w:style w:type="character" w:styleId="UnresolvedMention">
    <w:name w:val="Unresolved Mention"/>
    <w:basedOn w:val="DefaultParagraphFont"/>
    <w:uiPriority w:val="99"/>
    <w:semiHidden w:val="1"/>
    <w:unhideWhenUsed w:val="1"/>
    <w:rsid w:val="00C831EF"/>
    <w:rPr>
      <w:color w:val="605e5c"/>
      <w:shd w:color="auto" w:fill="e1dfdd" w:val="clear"/>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 w:type="table" w:styleId="Table4">
    <w:basedOn w:val="TableNormal"/>
    <w:tblPr>
      <w:tblStyleRowBandSize w:val="1"/>
      <w:tblStyleColBandSize w:val="1"/>
      <w:tblCellMar>
        <w:top w:w="0.0" w:type="dxa"/>
        <w:left w:w="115.0" w:type="dxa"/>
        <w:bottom w:w="0.0" w:type="dxa"/>
        <w:right w:w="115.0" w:type="dxa"/>
      </w:tblCellMar>
    </w:tblPr>
  </w:style>
  <w:style w:type="table" w:styleId="Table5">
    <w:basedOn w:val="TableNormal"/>
    <w:tblPr>
      <w:tblStyleRowBandSize w:val="1"/>
      <w:tblStyleColBandSize w:val="1"/>
      <w:tblCellMar>
        <w:top w:w="0.0" w:type="dxa"/>
        <w:left w:w="115.0" w:type="dxa"/>
        <w:bottom w:w="0.0" w:type="dxa"/>
        <w:right w:w="115.0" w:type="dxa"/>
      </w:tblCellMar>
    </w:tblPr>
  </w:style>
  <w:style w:type="table" w:styleId="Table6">
    <w:basedOn w:val="TableNormal"/>
    <w:tblPr>
      <w:tblStyleRowBandSize w:val="1"/>
      <w:tblStyleColBandSize w:val="1"/>
      <w:tblCellMar>
        <w:top w:w="0.0" w:type="dxa"/>
        <w:left w:w="115.0" w:type="dxa"/>
        <w:bottom w:w="0.0" w:type="dxa"/>
        <w:right w:w="115.0" w:type="dxa"/>
      </w:tblCellMar>
    </w:tblPr>
  </w:style>
  <w:style w:type="table" w:styleId="Table7">
    <w:basedOn w:val="TableNormal"/>
    <w:tblPr>
      <w:tblStyleRowBandSize w:val="1"/>
      <w:tblStyleColBandSize w:val="1"/>
      <w:tblCellMar>
        <w:top w:w="0.0" w:type="dxa"/>
        <w:left w:w="115.0" w:type="dxa"/>
        <w:bottom w:w="0.0" w:type="dxa"/>
        <w:right w:w="115.0" w:type="dxa"/>
      </w:tblCellMar>
    </w:tblPr>
  </w:style>
  <w:style w:type="table" w:styleId="Table8">
    <w:basedOn w:val="TableNormal"/>
    <w:tblPr>
      <w:tblStyleRowBandSize w:val="1"/>
      <w:tblStyleColBandSize w:val="1"/>
      <w:tblCellMar>
        <w:top w:w="0.0" w:type="dxa"/>
        <w:left w:w="115.0" w:type="dxa"/>
        <w:bottom w:w="0.0" w:type="dxa"/>
        <w:right w:w="115.0" w:type="dxa"/>
      </w:tblCellMar>
    </w:tblPr>
  </w:style>
  <w:style w:type="table" w:styleId="Table9">
    <w:basedOn w:val="TableNormal"/>
    <w:tblPr>
      <w:tblStyleRowBandSize w:val="1"/>
      <w:tblStyleColBandSize w:val="1"/>
      <w:tblCellMar>
        <w:top w:w="0.0" w:type="dxa"/>
        <w:left w:w="115.0" w:type="dxa"/>
        <w:bottom w:w="0.0" w:type="dxa"/>
        <w:right w:w="115.0" w:type="dxa"/>
      </w:tblCellMar>
    </w:tblPr>
  </w:style>
  <w:style w:type="table" w:styleId="Table10">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20" Type="http://schemas.openxmlformats.org/officeDocument/2006/relationships/footer" Target="footer1.xml"/><Relationship Id="rId11" Type="http://schemas.openxmlformats.org/officeDocument/2006/relationships/hyperlink" Target="https://stepstosuccess.projects.uvt.ro/wp-content/uploads/2022/03/Ghid-RO-B5.pdf" TargetMode="External"/><Relationship Id="rId10" Type="http://schemas.openxmlformats.org/officeDocument/2006/relationships/hyperlink" Target="http://dx.doi.org/10.15405/epsbs(2357-1330).2016.12" TargetMode="External"/><Relationship Id="rId13" Type="http://schemas.openxmlformats.org/officeDocument/2006/relationships/hyperlink" Target="https://www.psihoprofile.ro/Questionnaires" TargetMode="External"/><Relationship Id="rId12" Type="http://schemas.openxmlformats.org/officeDocument/2006/relationships/hyperlink" Target="https://stepstosuccess.projects.uvt.ro/wp-content/uploads/2022/03/Anexe-RO.pdf"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yperlink" Target="https://polirom.ro/structuri-continuturi-tehnici/8136-consilierea-privind-cariera.html" TargetMode="External"/><Relationship Id="rId15" Type="http://schemas.openxmlformats.org/officeDocument/2006/relationships/hyperlink" Target="https://polirom.ro/structuri-continuturi-tehnici/8136-consilierea-privind-cariera.html" TargetMode="External"/><Relationship Id="rId14" Type="http://schemas.openxmlformats.org/officeDocument/2006/relationships/hyperlink" Target="https://doi.org/10.3390/educsci14030289" TargetMode="External"/><Relationship Id="rId17" Type="http://schemas.openxmlformats.org/officeDocument/2006/relationships/hyperlink" Target="https://stepstosuccess.projects.uvt.ro/wp-content/uploads/2022/03/Anexe-RO.pdf" TargetMode="External"/><Relationship Id="rId16" Type="http://schemas.openxmlformats.org/officeDocument/2006/relationships/hyperlink" Target="https://stepstosuccess.projects.uvt.ro/wp-content/uploads/2022/03/Ghid-RO-B5.pdf" TargetMode="External"/><Relationship Id="rId5" Type="http://schemas.openxmlformats.org/officeDocument/2006/relationships/numbering" Target="numbering.xml"/><Relationship Id="rId19" Type="http://schemas.openxmlformats.org/officeDocument/2006/relationships/image" Target="media/image1.png"/><Relationship Id="rId6" Type="http://schemas.openxmlformats.org/officeDocument/2006/relationships/styles" Target="styles.xml"/><Relationship Id="rId18" Type="http://schemas.openxmlformats.org/officeDocument/2006/relationships/hyperlink" Target="https://www.psihoprofile.ro/Questionnaires" TargetMode="External"/><Relationship Id="rId7" Type="http://schemas.openxmlformats.org/officeDocument/2006/relationships/customXml" Target="../customXML/item1.xml"/><Relationship Id="rId8" Type="http://schemas.openxmlformats.org/officeDocument/2006/relationships/hyperlink" Target="https://doi.org/10.3390/educsci14030289"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B6hh5mO8qtxCydbtLT09rKXXSYg==">CgMxLjA4AHIhMXN2VFJ5SHBUNmNwT2pvTVpaSnQxSmdXMkx6a1FvcjZn</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2017-02-10T08:06:00Z</dcterms:created>
  <dc:creator>Otilia</dc:creator>
</cp:coreProperties>
</file>